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80" w:lineRule="auto"/>
        <w:ind w:right="32"/>
        <w:jc w:val="right"/>
        <w:rPr>
          <w:rFonts w:hint="eastAsia" w:ascii="黑体" w:hAnsi="Arial" w:eastAsia="楷体_GB2312"/>
          <w:bCs/>
          <w:sz w:val="44"/>
          <w:szCs w:val="44"/>
          <w:lang w:eastAsia="zh-CN"/>
        </w:rPr>
      </w:pPr>
      <w:r>
        <w:rPr>
          <w:rFonts w:hint="eastAsia" w:eastAsia="楷体_GB2312"/>
          <w:b/>
          <w:sz w:val="28"/>
        </w:rPr>
        <w:t>项目编号：</w:t>
      </w:r>
      <w:r>
        <w:rPr>
          <w:rFonts w:hint="eastAsia" w:ascii="楷体" w:hAnsi="楷体" w:eastAsia="楷体" w:cs="楷体"/>
          <w:b/>
          <w:bCs/>
          <w:sz w:val="28"/>
          <w:lang w:eastAsia="zh-CN"/>
        </w:rPr>
        <w:t>BZXY[2020]</w:t>
      </w:r>
      <w:r>
        <w:rPr>
          <w:rFonts w:hint="eastAsia" w:ascii="楷体" w:hAnsi="楷体" w:eastAsia="楷体" w:cs="楷体"/>
          <w:b/>
          <w:bCs/>
          <w:sz w:val="28"/>
          <w:lang w:val="en-US" w:eastAsia="zh-CN"/>
        </w:rPr>
        <w:t>6</w:t>
      </w:r>
      <w:r>
        <w:rPr>
          <w:rFonts w:hint="eastAsia" w:ascii="楷体" w:hAnsi="楷体" w:eastAsia="楷体" w:cs="楷体"/>
          <w:b/>
          <w:bCs/>
          <w:sz w:val="28"/>
          <w:lang w:eastAsia="zh-CN"/>
        </w:rPr>
        <w:t>号</w:t>
      </w:r>
    </w:p>
    <w:p>
      <w:pPr>
        <w:jc w:val="center"/>
        <w:rPr>
          <w:rFonts w:hint="eastAsia" w:ascii="黑体" w:hAnsi="黑体" w:eastAsia="黑体"/>
          <w:sz w:val="84"/>
          <w:szCs w:val="84"/>
          <w:lang w:eastAsia="zh-CN"/>
        </w:rPr>
      </w:pPr>
      <w:r>
        <w:rPr>
          <w:rFonts w:hint="eastAsia" w:ascii="黑体" w:hAnsi="Arial" w:eastAsia="黑体"/>
          <w:b/>
          <w:sz w:val="44"/>
          <w:szCs w:val="44"/>
          <w:lang w:eastAsia="zh-CN"/>
        </w:rPr>
        <w:t>亳州学院MOOC课程项目</w:t>
      </w:r>
    </w:p>
    <w:p>
      <w:pPr>
        <w:jc w:val="center"/>
        <w:rPr>
          <w:rFonts w:hint="eastAsia" w:ascii="黑体" w:hAnsi="黑体" w:eastAsia="黑体"/>
          <w:sz w:val="84"/>
          <w:szCs w:val="84"/>
        </w:rPr>
      </w:pPr>
    </w:p>
    <w:p>
      <w:pPr>
        <w:jc w:val="center"/>
        <w:rPr>
          <w:rFonts w:ascii="黑体" w:hAnsi="黑体" w:eastAsia="黑体"/>
          <w:sz w:val="84"/>
          <w:szCs w:val="84"/>
        </w:rPr>
      </w:pPr>
      <w:r>
        <w:rPr>
          <w:rFonts w:hint="eastAsia" w:ascii="黑体" w:hAnsi="黑体" w:eastAsia="黑体"/>
          <w:sz w:val="84"/>
          <w:szCs w:val="84"/>
        </w:rPr>
        <w:t>招</w:t>
      </w:r>
    </w:p>
    <w:p>
      <w:pPr>
        <w:jc w:val="center"/>
        <w:rPr>
          <w:rFonts w:ascii="黑体" w:hAnsi="黑体" w:eastAsia="黑体"/>
          <w:sz w:val="84"/>
          <w:szCs w:val="84"/>
        </w:rPr>
      </w:pPr>
      <w:r>
        <w:rPr>
          <w:rFonts w:hint="eastAsia" w:ascii="黑体" w:hAnsi="黑体" w:eastAsia="黑体"/>
          <w:sz w:val="84"/>
          <w:szCs w:val="84"/>
        </w:rPr>
        <w:t>标</w:t>
      </w:r>
    </w:p>
    <w:p>
      <w:pPr>
        <w:jc w:val="center"/>
        <w:rPr>
          <w:rFonts w:ascii="黑体" w:hAnsi="黑体" w:eastAsia="黑体"/>
          <w:sz w:val="84"/>
          <w:szCs w:val="84"/>
        </w:rPr>
      </w:pPr>
      <w:r>
        <w:rPr>
          <w:rFonts w:hint="eastAsia" w:ascii="黑体" w:hAnsi="黑体" w:eastAsia="黑体"/>
          <w:sz w:val="84"/>
          <w:szCs w:val="84"/>
        </w:rPr>
        <w:t>文</w:t>
      </w:r>
    </w:p>
    <w:p>
      <w:pPr>
        <w:jc w:val="center"/>
        <w:rPr>
          <w:rFonts w:ascii="黑体" w:hAnsi="黑体" w:eastAsia="黑体"/>
          <w:sz w:val="84"/>
          <w:szCs w:val="84"/>
        </w:rPr>
      </w:pPr>
      <w:r>
        <w:rPr>
          <w:rFonts w:hint="eastAsia" w:ascii="黑体" w:hAnsi="黑体" w:eastAsia="黑体"/>
          <w:sz w:val="84"/>
          <w:szCs w:val="84"/>
        </w:rPr>
        <w:t>件</w:t>
      </w:r>
    </w:p>
    <w:p>
      <w:pPr>
        <w:spacing w:line="480" w:lineRule="auto"/>
        <w:ind w:right="32"/>
        <w:rPr>
          <w:rFonts w:ascii="楷体_GB2312" w:hAnsi="Arial" w:eastAsia="楷体_GB2312"/>
          <w:b/>
          <w:sz w:val="28"/>
        </w:rPr>
      </w:pPr>
    </w:p>
    <w:p>
      <w:pPr>
        <w:spacing w:line="480" w:lineRule="auto"/>
        <w:ind w:right="32"/>
        <w:outlineLvl w:val="0"/>
        <w:rPr>
          <w:rFonts w:ascii="楷体_GB2312" w:hAnsi="Arial" w:eastAsia="楷体_GB2312"/>
          <w:b/>
          <w:sz w:val="28"/>
        </w:rPr>
      </w:pPr>
    </w:p>
    <w:p>
      <w:pPr>
        <w:spacing w:line="480" w:lineRule="auto"/>
        <w:ind w:right="32"/>
        <w:outlineLvl w:val="0"/>
        <w:rPr>
          <w:rFonts w:ascii="黑体" w:hAnsi="Arial" w:eastAsia="黑体"/>
          <w:b/>
          <w:sz w:val="36"/>
          <w:szCs w:val="36"/>
        </w:rPr>
      </w:pPr>
    </w:p>
    <w:p>
      <w:pPr>
        <w:spacing w:line="480" w:lineRule="auto"/>
        <w:ind w:right="32" w:firstLine="708" w:firstLineChars="196"/>
        <w:outlineLvl w:val="0"/>
        <w:rPr>
          <w:rFonts w:ascii="黑体" w:hAnsi="Arial" w:eastAsia="黑体"/>
          <w:b/>
          <w:sz w:val="36"/>
          <w:szCs w:val="36"/>
        </w:rPr>
      </w:pPr>
      <w:r>
        <w:rPr>
          <w:rFonts w:hint="eastAsia" w:ascii="黑体" w:hAnsi="Arial" w:eastAsia="黑体"/>
          <w:b/>
          <w:sz w:val="36"/>
          <w:szCs w:val="36"/>
        </w:rPr>
        <w:t xml:space="preserve">          采   购   人：亳 州 学 院</w:t>
      </w:r>
    </w:p>
    <w:p>
      <w:pPr>
        <w:pStyle w:val="8"/>
        <w:jc w:val="center"/>
        <w:rPr>
          <w:rFonts w:ascii="黑体" w:hAnsi="Arial" w:eastAsia="黑体"/>
          <w:b/>
          <w:sz w:val="32"/>
          <w:szCs w:val="32"/>
          <w:lang w:bidi="ar-SA"/>
        </w:rPr>
      </w:pPr>
      <w:r>
        <w:rPr>
          <w:rFonts w:ascii="Times New Roman"/>
        </w:rPr>
        <w:t>20</w:t>
      </w:r>
      <w:r>
        <w:rPr>
          <w:rFonts w:hint="eastAsia" w:ascii="Times New Roman"/>
          <w:lang w:val="en-US" w:eastAsia="zh-CN"/>
        </w:rPr>
        <w:t>20</w:t>
      </w:r>
      <w:r>
        <w:rPr>
          <w:rFonts w:hint="eastAsia"/>
        </w:rPr>
        <w:t>年</w:t>
      </w:r>
      <w:r>
        <w:rPr>
          <w:rFonts w:hint="eastAsia" w:ascii="Times New Roman"/>
          <w:lang w:val="en-US" w:eastAsia="zh-CN"/>
        </w:rPr>
        <w:t>5</w:t>
      </w:r>
      <w:r>
        <w:rPr>
          <w:rFonts w:hint="eastAsia"/>
        </w:rPr>
        <w:t>月</w:t>
      </w:r>
    </w:p>
    <w:p>
      <w:pPr>
        <w:spacing w:line="600" w:lineRule="exact"/>
        <w:rPr>
          <w:rFonts w:ascii="Arial" w:hAnsi="Arial" w:eastAsia="黑体"/>
          <w:b/>
          <w:sz w:val="36"/>
        </w:rPr>
      </w:pPr>
    </w:p>
    <w:p>
      <w:pPr>
        <w:spacing w:line="600" w:lineRule="exact"/>
        <w:jc w:val="center"/>
        <w:rPr>
          <w:rFonts w:ascii="Arial" w:hAnsi="Arial" w:eastAsia="黑体"/>
          <w:b/>
          <w:sz w:val="36"/>
        </w:rPr>
      </w:pPr>
    </w:p>
    <w:p>
      <w:pPr>
        <w:spacing w:line="480" w:lineRule="auto"/>
        <w:rPr>
          <w:rFonts w:ascii="Arial" w:hAnsi="Arial" w:eastAsia="黑体"/>
          <w:b/>
          <w:sz w:val="36"/>
        </w:rPr>
      </w:pPr>
    </w:p>
    <w:p>
      <w:pPr>
        <w:spacing w:line="480" w:lineRule="auto"/>
        <w:rPr>
          <w:rFonts w:ascii="Arial" w:hAnsi="Arial" w:eastAsia="黑体"/>
          <w:b/>
          <w:sz w:val="36"/>
        </w:rPr>
      </w:pPr>
    </w:p>
    <w:p>
      <w:pPr>
        <w:spacing w:line="480" w:lineRule="auto"/>
        <w:rPr>
          <w:rFonts w:ascii="Arial" w:hAnsi="Arial" w:eastAsia="黑体"/>
          <w:b/>
          <w:sz w:val="36"/>
        </w:rPr>
      </w:pPr>
    </w:p>
    <w:p>
      <w:pPr>
        <w:spacing w:line="480" w:lineRule="auto"/>
        <w:rPr>
          <w:rFonts w:ascii="Arial" w:hAnsi="Arial" w:eastAsia="黑体"/>
          <w:b/>
          <w:sz w:val="36"/>
        </w:rPr>
      </w:pPr>
    </w:p>
    <w:p>
      <w:pPr>
        <w:spacing w:line="480" w:lineRule="auto"/>
        <w:jc w:val="center"/>
        <w:rPr>
          <w:rFonts w:ascii="Arial" w:hAnsi="Arial" w:eastAsia="黑体"/>
          <w:b/>
          <w:sz w:val="36"/>
        </w:rPr>
      </w:pPr>
      <w:r>
        <w:rPr>
          <w:rFonts w:hint="eastAsia" w:ascii="Arial" w:hAnsi="Arial" w:eastAsia="黑体"/>
          <w:b/>
          <w:sz w:val="36"/>
        </w:rPr>
        <w:t>第一章</w:t>
      </w:r>
      <w:r>
        <w:rPr>
          <w:rFonts w:ascii="Arial" w:hAnsi="Arial" w:eastAsia="黑体"/>
          <w:b/>
          <w:sz w:val="36"/>
        </w:rPr>
        <w:t xml:space="preserve">  </w:t>
      </w:r>
      <w:bookmarkStart w:id="0" w:name="_Hlk450146187"/>
      <w:r>
        <w:rPr>
          <w:rFonts w:hint="eastAsia" w:ascii="Arial" w:hAnsi="Arial" w:eastAsia="黑体"/>
          <w:b/>
          <w:sz w:val="36"/>
        </w:rPr>
        <w:t>招标书</w:t>
      </w:r>
      <w:bookmarkEnd w:id="0"/>
    </w:p>
    <w:p>
      <w:pPr>
        <w:numPr>
          <w:ilvl w:val="0"/>
          <w:numId w:val="1"/>
        </w:numPr>
        <w:spacing w:line="0" w:lineRule="atLeast"/>
        <w:jc w:val="center"/>
        <w:rPr>
          <w:rFonts w:ascii="Arial" w:hAnsi="Arial" w:eastAsia="黑体"/>
          <w:b/>
          <w:sz w:val="36"/>
        </w:rPr>
      </w:pPr>
      <w:bookmarkStart w:id="1" w:name="_Hlk450145046"/>
      <w:r>
        <w:rPr>
          <w:rFonts w:hint="eastAsia" w:ascii="Arial" w:hAnsi="Arial" w:eastAsia="黑体"/>
          <w:b/>
          <w:sz w:val="36"/>
        </w:rPr>
        <w:t>投标人须知前附表</w:t>
      </w:r>
      <w:bookmarkEnd w:id="1"/>
    </w:p>
    <w:tbl>
      <w:tblPr>
        <w:tblStyle w:val="12"/>
        <w:tblW w:w="918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82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45" w:type="dxa"/>
            <w:tcBorders>
              <w:top w:val="double" w:color="auto" w:sz="4" w:space="0"/>
              <w:left w:val="double" w:color="auto" w:sz="4" w:space="0"/>
              <w:bottom w:val="single" w:color="auto" w:sz="4" w:space="0"/>
              <w:right w:val="single" w:color="auto" w:sz="4" w:space="0"/>
            </w:tcBorders>
            <w:vAlign w:val="center"/>
          </w:tcPr>
          <w:p>
            <w:pPr>
              <w:spacing w:line="240" w:lineRule="atLeast"/>
              <w:jc w:val="center"/>
              <w:rPr>
                <w:rFonts w:ascii="Arial" w:hAnsi="Arial" w:eastAsia="黑体"/>
                <w:b/>
                <w:sz w:val="30"/>
              </w:rPr>
            </w:pPr>
            <w:r>
              <w:rPr>
                <w:rFonts w:hint="eastAsia" w:ascii="Arial" w:hAnsi="Arial" w:eastAsia="黑体"/>
                <w:b/>
                <w:sz w:val="30"/>
              </w:rPr>
              <w:t>序号</w:t>
            </w:r>
          </w:p>
        </w:tc>
        <w:tc>
          <w:tcPr>
            <w:tcW w:w="8235" w:type="dxa"/>
            <w:tcBorders>
              <w:top w:val="double" w:color="auto" w:sz="4" w:space="0"/>
              <w:left w:val="single" w:color="auto" w:sz="4" w:space="0"/>
              <w:bottom w:val="single" w:color="auto" w:sz="4" w:space="0"/>
              <w:right w:val="double" w:color="auto" w:sz="4" w:space="0"/>
            </w:tcBorders>
            <w:vAlign w:val="center"/>
          </w:tcPr>
          <w:p>
            <w:pPr>
              <w:spacing w:line="240" w:lineRule="atLeast"/>
              <w:jc w:val="center"/>
              <w:rPr>
                <w:rFonts w:ascii="Arial" w:hAnsi="Arial" w:eastAsia="黑体"/>
                <w:b/>
                <w:sz w:val="30"/>
              </w:rPr>
            </w:pPr>
            <w:r>
              <w:rPr>
                <w:rFonts w:hint="eastAsia" w:ascii="Arial" w:hAnsi="Arial" w:eastAsia="黑体"/>
                <w:b/>
                <w:sz w:val="30"/>
              </w:rPr>
              <w:t>内</w:t>
            </w:r>
            <w:r>
              <w:rPr>
                <w:rFonts w:ascii="Arial" w:hAnsi="Arial" w:eastAsia="黑体"/>
                <w:b/>
                <w:sz w:val="30"/>
              </w:rPr>
              <w:t xml:space="preserve">  </w:t>
            </w:r>
            <w:r>
              <w:rPr>
                <w:rFonts w:hint="eastAsia" w:ascii="Arial" w:hAnsi="Arial" w:eastAsia="黑体"/>
                <w:b/>
                <w:sz w:val="30"/>
              </w:rPr>
              <w:t>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945" w:type="dxa"/>
            <w:tcBorders>
              <w:top w:val="single" w:color="auto" w:sz="4" w:space="0"/>
              <w:left w:val="double" w:color="auto" w:sz="4" w:space="0"/>
              <w:bottom w:val="single" w:color="auto" w:sz="4" w:space="0"/>
              <w:right w:val="single" w:color="auto" w:sz="4" w:space="0"/>
            </w:tcBorders>
            <w:vAlign w:val="center"/>
          </w:tcPr>
          <w:p>
            <w:pPr>
              <w:jc w:val="center"/>
              <w:rPr>
                <w:rFonts w:ascii="Arial" w:hAnsi="Arial" w:eastAsia="仿宋_GB2312"/>
                <w:sz w:val="30"/>
              </w:rPr>
            </w:pPr>
            <w:r>
              <w:rPr>
                <w:rFonts w:ascii="Arial" w:hAnsi="Arial" w:eastAsia="仿宋_GB2312"/>
                <w:sz w:val="30"/>
              </w:rPr>
              <w:t>1</w:t>
            </w:r>
          </w:p>
        </w:tc>
        <w:tc>
          <w:tcPr>
            <w:tcW w:w="8235" w:type="dxa"/>
            <w:tcBorders>
              <w:top w:val="single" w:color="auto" w:sz="4" w:space="0"/>
              <w:left w:val="single" w:color="auto" w:sz="4" w:space="0"/>
              <w:bottom w:val="single" w:color="auto" w:sz="4" w:space="0"/>
              <w:right w:val="double" w:color="auto" w:sz="4" w:space="0"/>
            </w:tcBorders>
            <w:vAlign w:val="center"/>
          </w:tcPr>
          <w:p>
            <w:pPr>
              <w:spacing w:line="420" w:lineRule="exact"/>
              <w:ind w:left="1677" w:hanging="1677"/>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项目名称：</w:t>
            </w:r>
            <w:r>
              <w:rPr>
                <w:rFonts w:hint="eastAsia" w:ascii="仿宋_GB2312" w:hAnsi="仿宋_GB2312" w:eastAsia="仿宋_GB2312" w:cs="仿宋_GB2312"/>
                <w:color w:val="000000"/>
                <w:sz w:val="24"/>
                <w:szCs w:val="24"/>
                <w:lang w:eastAsia="zh-CN"/>
              </w:rPr>
              <w:t>亳州学院MOOC课程项目</w:t>
            </w:r>
          </w:p>
          <w:p>
            <w:pPr>
              <w:spacing w:line="420" w:lineRule="exact"/>
              <w:rPr>
                <w:rFonts w:hint="eastAsia"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rPr>
              <w:t xml:space="preserve">项目编号： </w:t>
            </w:r>
            <w:r>
              <w:rPr>
                <w:rFonts w:hint="eastAsia" w:ascii="仿宋_GB2312" w:hAnsi="仿宋_GB2312" w:eastAsia="仿宋_GB2312" w:cs="仿宋_GB2312"/>
                <w:color w:val="000000"/>
                <w:sz w:val="24"/>
                <w:szCs w:val="24"/>
                <w:lang w:eastAsia="zh-CN"/>
              </w:rPr>
              <w:t xml:space="preserve">BZXY[2020]3号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45" w:type="dxa"/>
            <w:tcBorders>
              <w:top w:val="single" w:color="auto" w:sz="4" w:space="0"/>
              <w:left w:val="double" w:color="auto" w:sz="4" w:space="0"/>
              <w:bottom w:val="single" w:color="auto" w:sz="4" w:space="0"/>
              <w:right w:val="single" w:color="auto" w:sz="4" w:space="0"/>
            </w:tcBorders>
            <w:vAlign w:val="center"/>
          </w:tcPr>
          <w:p>
            <w:pPr>
              <w:ind w:right="102"/>
              <w:jc w:val="center"/>
              <w:rPr>
                <w:rFonts w:ascii="Arial" w:hAnsi="Arial" w:eastAsia="仿宋_GB2312"/>
                <w:color w:val="000000"/>
                <w:sz w:val="30"/>
              </w:rPr>
            </w:pPr>
            <w:r>
              <w:rPr>
                <w:rFonts w:ascii="Arial" w:hAnsi="Arial" w:eastAsia="仿宋_GB2312"/>
                <w:color w:val="000000"/>
                <w:sz w:val="30"/>
              </w:rPr>
              <w:t>2</w:t>
            </w:r>
          </w:p>
        </w:tc>
        <w:tc>
          <w:tcPr>
            <w:tcW w:w="8235" w:type="dxa"/>
            <w:tcBorders>
              <w:top w:val="single" w:color="auto" w:sz="4" w:space="0"/>
              <w:left w:val="single" w:color="auto" w:sz="4" w:space="0"/>
              <w:bottom w:val="single" w:color="auto" w:sz="4" w:space="0"/>
              <w:right w:val="double" w:color="auto" w:sz="4" w:space="0"/>
            </w:tcBorders>
            <w:vAlign w:val="center"/>
          </w:tcPr>
          <w:p>
            <w:pPr>
              <w:spacing w:line="420" w:lineRule="exact"/>
              <w:ind w:left="-3" w:firstLine="3"/>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采 购 人：亳州学院</w:t>
            </w:r>
          </w:p>
          <w:p>
            <w:pPr>
              <w:spacing w:line="420" w:lineRule="exact"/>
              <w:ind w:left="-3" w:firstLine="3"/>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采购人地址：亳州市区内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45" w:type="dxa"/>
            <w:tcBorders>
              <w:top w:val="single" w:color="auto" w:sz="4" w:space="0"/>
              <w:left w:val="double" w:color="auto" w:sz="4" w:space="0"/>
              <w:bottom w:val="single" w:color="auto" w:sz="4" w:space="0"/>
              <w:right w:val="single" w:color="auto" w:sz="4" w:space="0"/>
            </w:tcBorders>
            <w:vAlign w:val="center"/>
          </w:tcPr>
          <w:p>
            <w:pPr>
              <w:jc w:val="center"/>
              <w:rPr>
                <w:rFonts w:ascii="Arial" w:hAnsi="Arial" w:eastAsia="仿宋_GB2312"/>
                <w:sz w:val="30"/>
              </w:rPr>
            </w:pPr>
            <w:r>
              <w:rPr>
                <w:rFonts w:ascii="Arial" w:hAnsi="Arial" w:eastAsia="仿宋_GB2312"/>
                <w:sz w:val="30"/>
              </w:rPr>
              <w:t>3</w:t>
            </w:r>
          </w:p>
        </w:tc>
        <w:tc>
          <w:tcPr>
            <w:tcW w:w="8235"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rPr>
              <w:t>招标方式：</w:t>
            </w:r>
            <w:r>
              <w:rPr>
                <w:rFonts w:hint="eastAsia" w:ascii="仿宋_GB2312" w:hAnsi="仿宋_GB2312" w:eastAsia="仿宋_GB2312" w:cs="仿宋_GB2312"/>
                <w:sz w:val="24"/>
                <w:szCs w:val="24"/>
                <w:lang w:eastAsia="zh-CN"/>
              </w:rPr>
              <w:t>综合评分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45" w:type="dxa"/>
            <w:tcBorders>
              <w:top w:val="single" w:color="auto" w:sz="4" w:space="0"/>
              <w:left w:val="double" w:color="auto" w:sz="4" w:space="0"/>
              <w:bottom w:val="single" w:color="auto" w:sz="4" w:space="0"/>
              <w:right w:val="single" w:color="auto" w:sz="4" w:space="0"/>
            </w:tcBorders>
            <w:vAlign w:val="center"/>
          </w:tcPr>
          <w:p>
            <w:pPr>
              <w:jc w:val="center"/>
              <w:rPr>
                <w:rFonts w:ascii="Arial" w:hAnsi="Arial" w:eastAsia="仿宋_GB2312"/>
                <w:color w:val="000000"/>
                <w:sz w:val="30"/>
              </w:rPr>
            </w:pPr>
            <w:r>
              <w:rPr>
                <w:rFonts w:ascii="Arial" w:hAnsi="Arial" w:eastAsia="仿宋_GB2312"/>
                <w:color w:val="000000"/>
                <w:sz w:val="30"/>
              </w:rPr>
              <w:t>4</w:t>
            </w:r>
          </w:p>
        </w:tc>
        <w:tc>
          <w:tcPr>
            <w:tcW w:w="8235"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投标书递交至：亳州学院105</w:t>
            </w:r>
            <w:r>
              <w:rPr>
                <w:rFonts w:hint="eastAsia" w:ascii="仿宋_GB2312" w:hAnsi="仿宋_GB2312" w:eastAsia="仿宋_GB2312" w:cs="仿宋_GB2312"/>
                <w:sz w:val="24"/>
                <w:szCs w:val="24"/>
                <w:lang w:val="en-US" w:eastAsia="zh-CN"/>
              </w:rPr>
              <w:t>3</w:t>
            </w:r>
          </w:p>
          <w:p>
            <w:pPr>
              <w:spacing w:line="420" w:lineRule="exac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投标截止时间：见招标公告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45" w:type="dxa"/>
            <w:tcBorders>
              <w:top w:val="single" w:color="auto" w:sz="4" w:space="0"/>
              <w:left w:val="double" w:color="auto" w:sz="4" w:space="0"/>
              <w:bottom w:val="single" w:color="auto" w:sz="4" w:space="0"/>
              <w:right w:val="single" w:color="auto" w:sz="4" w:space="0"/>
            </w:tcBorders>
            <w:vAlign w:val="center"/>
          </w:tcPr>
          <w:p>
            <w:pPr>
              <w:jc w:val="center"/>
              <w:rPr>
                <w:rFonts w:ascii="Arial" w:hAnsi="Arial" w:eastAsia="仿宋_GB2312"/>
                <w:color w:val="000000"/>
                <w:sz w:val="30"/>
              </w:rPr>
            </w:pPr>
            <w:r>
              <w:rPr>
                <w:rFonts w:ascii="Arial" w:hAnsi="Arial" w:eastAsia="仿宋_GB2312"/>
                <w:color w:val="000000"/>
                <w:sz w:val="30"/>
              </w:rPr>
              <w:t>5</w:t>
            </w:r>
          </w:p>
        </w:tc>
        <w:tc>
          <w:tcPr>
            <w:tcW w:w="8235"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_GB2312" w:hAnsi="仿宋_GB2312" w:eastAsia="仿宋_GB2312" w:cs="仿宋_GB2312"/>
                <w:b/>
                <w:color w:val="FF0000"/>
                <w:sz w:val="24"/>
                <w:szCs w:val="24"/>
              </w:rPr>
            </w:pPr>
            <w:r>
              <w:rPr>
                <w:rFonts w:hint="eastAsia" w:ascii="仿宋_GB2312" w:hAnsi="仿宋_GB2312" w:eastAsia="仿宋_GB2312" w:cs="仿宋_GB2312"/>
                <w:sz w:val="24"/>
                <w:szCs w:val="24"/>
              </w:rPr>
              <w:t>开标时间</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见招标公告</w:t>
            </w:r>
          </w:p>
          <w:p>
            <w:pPr>
              <w:spacing w:line="420" w:lineRule="exac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sz w:val="24"/>
                <w:szCs w:val="24"/>
              </w:rPr>
              <w:t>开标地点：勤政楼105</w:t>
            </w:r>
            <w:r>
              <w:rPr>
                <w:rFonts w:hint="eastAsia" w:ascii="仿宋_GB2312" w:hAnsi="仿宋_GB2312" w:eastAsia="仿宋_GB2312" w:cs="仿宋_GB2312"/>
                <w:sz w:val="24"/>
                <w:szCs w:val="24"/>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45" w:type="dxa"/>
            <w:tcBorders>
              <w:top w:val="single" w:color="auto" w:sz="4" w:space="0"/>
              <w:left w:val="double" w:color="auto" w:sz="4" w:space="0"/>
              <w:bottom w:val="double" w:color="auto" w:sz="4" w:space="0"/>
              <w:right w:val="single" w:color="auto" w:sz="4" w:space="0"/>
            </w:tcBorders>
            <w:vAlign w:val="center"/>
          </w:tcPr>
          <w:p>
            <w:pPr>
              <w:jc w:val="center"/>
              <w:rPr>
                <w:rFonts w:ascii="Arial" w:hAnsi="Arial" w:eastAsia="仿宋_GB2312"/>
                <w:sz w:val="30"/>
              </w:rPr>
            </w:pPr>
            <w:r>
              <w:rPr>
                <w:rFonts w:ascii="Arial" w:hAnsi="Arial" w:eastAsia="仿宋_GB2312"/>
                <w:sz w:val="30"/>
              </w:rPr>
              <w:t>6</w:t>
            </w:r>
          </w:p>
        </w:tc>
        <w:tc>
          <w:tcPr>
            <w:tcW w:w="8235" w:type="dxa"/>
            <w:tcBorders>
              <w:top w:val="single" w:color="auto" w:sz="4" w:space="0"/>
              <w:left w:val="single" w:color="auto" w:sz="4" w:space="0"/>
              <w:bottom w:val="double" w:color="auto" w:sz="4" w:space="0"/>
              <w:right w:val="double" w:color="auto" w:sz="4" w:space="0"/>
            </w:tcBorders>
            <w:vAlign w:val="center"/>
          </w:tcPr>
          <w:p>
            <w:pPr>
              <w:spacing w:line="4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正本份数：1份 </w:t>
            </w:r>
          </w:p>
          <w:p>
            <w:pPr>
              <w:spacing w:line="4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副本份数：</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份</w:t>
            </w:r>
          </w:p>
        </w:tc>
      </w:tr>
    </w:tbl>
    <w:p>
      <w:pPr>
        <w:jc w:val="center"/>
        <w:rPr>
          <w:rFonts w:ascii="Arial" w:hAnsi="Arial" w:eastAsia="黑体"/>
          <w:b/>
          <w:sz w:val="36"/>
        </w:rPr>
      </w:pPr>
      <w:bookmarkStart w:id="2" w:name="_Hlk450145192"/>
    </w:p>
    <w:bookmarkEnd w:id="2"/>
    <w:p>
      <w:pPr>
        <w:spacing w:line="400" w:lineRule="exact"/>
        <w:rPr>
          <w:rFonts w:ascii="Arial" w:hAnsi="Arial" w:eastAsia="黑体"/>
          <w:b/>
          <w:sz w:val="36"/>
        </w:rPr>
      </w:pPr>
    </w:p>
    <w:p>
      <w:pPr>
        <w:spacing w:line="460" w:lineRule="exact"/>
        <w:rPr>
          <w:rFonts w:ascii="Arial" w:hAnsi="Arial" w:eastAsia="黑体"/>
          <w:b/>
          <w:sz w:val="36"/>
          <w:szCs w:val="36"/>
          <w:u w:val="single"/>
        </w:rPr>
      </w:pPr>
    </w:p>
    <w:p>
      <w:pPr>
        <w:spacing w:line="460" w:lineRule="exact"/>
        <w:rPr>
          <w:rFonts w:ascii="Arial" w:hAnsi="Arial" w:eastAsia="黑体"/>
          <w:b/>
          <w:sz w:val="36"/>
          <w:szCs w:val="36"/>
          <w:u w:val="single"/>
        </w:rPr>
      </w:pPr>
    </w:p>
    <w:p>
      <w:pPr>
        <w:spacing w:line="460" w:lineRule="exact"/>
        <w:rPr>
          <w:rFonts w:ascii="Arial" w:hAnsi="Arial" w:eastAsia="黑体"/>
          <w:b/>
          <w:sz w:val="36"/>
          <w:szCs w:val="36"/>
          <w:u w:val="single"/>
        </w:rPr>
      </w:pPr>
    </w:p>
    <w:p>
      <w:pPr>
        <w:spacing w:line="460" w:lineRule="exact"/>
        <w:rPr>
          <w:rFonts w:ascii="Arial" w:hAnsi="Arial" w:eastAsia="黑体"/>
          <w:b/>
          <w:sz w:val="36"/>
          <w:szCs w:val="36"/>
          <w:u w:val="single"/>
        </w:rPr>
      </w:pPr>
    </w:p>
    <w:p>
      <w:pPr>
        <w:spacing w:line="460" w:lineRule="exact"/>
        <w:rPr>
          <w:rFonts w:ascii="Arial" w:hAnsi="Arial" w:eastAsia="黑体"/>
          <w:b/>
          <w:sz w:val="36"/>
          <w:szCs w:val="36"/>
          <w:u w:val="single"/>
        </w:rPr>
      </w:pPr>
    </w:p>
    <w:p>
      <w:pPr>
        <w:spacing w:line="460" w:lineRule="exact"/>
        <w:rPr>
          <w:rFonts w:ascii="Arial" w:hAnsi="Arial" w:eastAsia="黑体"/>
          <w:b/>
          <w:sz w:val="36"/>
          <w:szCs w:val="36"/>
          <w:u w:val="single"/>
        </w:rPr>
      </w:pPr>
    </w:p>
    <w:p>
      <w:pPr>
        <w:spacing w:line="460" w:lineRule="exact"/>
        <w:rPr>
          <w:rFonts w:ascii="Arial" w:hAnsi="Arial" w:eastAsia="黑体"/>
          <w:b/>
          <w:sz w:val="36"/>
          <w:szCs w:val="36"/>
          <w:u w:val="single"/>
        </w:rPr>
      </w:pPr>
    </w:p>
    <w:p>
      <w:pPr>
        <w:widowControl/>
        <w:jc w:val="left"/>
        <w:sectPr>
          <w:pgSz w:w="11906" w:h="16838"/>
          <w:pgMar w:top="1418" w:right="1304" w:bottom="1134" w:left="1134" w:header="510" w:footer="340" w:gutter="170"/>
          <w:cols w:space="720" w:num="1"/>
        </w:sectPr>
      </w:pPr>
    </w:p>
    <w:p>
      <w:pPr>
        <w:ind w:firstLine="420"/>
        <w:jc w:val="center"/>
        <w:rPr>
          <w:rFonts w:hint="eastAsia" w:ascii="黑体" w:hAnsi="黑体" w:eastAsia="黑体"/>
          <w:sz w:val="32"/>
          <w:szCs w:val="32"/>
        </w:rPr>
      </w:pPr>
      <w:r>
        <w:rPr>
          <w:rFonts w:hint="eastAsia" w:ascii="黑体" w:hAnsi="Arial" w:eastAsia="黑体"/>
          <w:b/>
          <w:color w:val="000000"/>
          <w:sz w:val="36"/>
        </w:rPr>
        <w:t>二、采购内容及要求</w:t>
      </w:r>
    </w:p>
    <w:p>
      <w:pPr>
        <w:spacing w:line="520" w:lineRule="exact"/>
        <w:rPr>
          <w:rFonts w:hint="eastAsia" w:ascii="黑体" w:hAnsi="黑体" w:eastAsia="黑体"/>
          <w:sz w:val="32"/>
          <w:szCs w:val="32"/>
        </w:rPr>
      </w:pPr>
      <w:r>
        <w:rPr>
          <w:rFonts w:hint="eastAsia" w:ascii="黑体" w:hAnsi="黑体" w:eastAsia="黑体"/>
          <w:sz w:val="32"/>
          <w:szCs w:val="32"/>
        </w:rPr>
        <w:t>一、投标人的资格要求</w:t>
      </w:r>
    </w:p>
    <w:p>
      <w:pPr>
        <w:spacing w:line="520" w:lineRule="exact"/>
        <w:ind w:firstLine="640" w:firstLineChars="200"/>
        <w:rPr>
          <w:rFonts w:hint="eastAsia" w:ascii="Calibri" w:hAnsi="Calibri" w:eastAsia="仿宋_GB2312"/>
          <w:sz w:val="32"/>
          <w:szCs w:val="32"/>
        </w:rPr>
      </w:pPr>
      <w:r>
        <w:rPr>
          <w:rFonts w:hint="eastAsia" w:ascii="Calibri" w:hAnsi="Calibri" w:eastAsia="仿宋_GB2312"/>
          <w:sz w:val="32"/>
          <w:szCs w:val="32"/>
        </w:rPr>
        <w:t>1.符合《政府采购法》第二十二条相关规定；</w:t>
      </w:r>
    </w:p>
    <w:p>
      <w:pPr>
        <w:spacing w:line="520" w:lineRule="exact"/>
        <w:ind w:firstLine="640" w:firstLineChars="200"/>
        <w:rPr>
          <w:rFonts w:hint="eastAsia" w:ascii="Calibri" w:hAnsi="Calibri" w:eastAsia="仿宋_GB2312"/>
          <w:sz w:val="32"/>
          <w:szCs w:val="32"/>
        </w:rPr>
      </w:pPr>
      <w:r>
        <w:rPr>
          <w:rFonts w:hint="eastAsia" w:ascii="Calibri" w:hAnsi="Calibri" w:eastAsia="仿宋_GB2312"/>
          <w:sz w:val="32"/>
          <w:szCs w:val="32"/>
        </w:rPr>
        <w:t>2.投标人必须是经工商部门登记注册的独立法人，不得被人民法院列入失信被执行人，未被列入政府采购严重违法行为记录名单；</w:t>
      </w:r>
    </w:p>
    <w:p>
      <w:pPr>
        <w:spacing w:line="520" w:lineRule="exact"/>
        <w:ind w:firstLine="640" w:firstLineChars="200"/>
        <w:rPr>
          <w:rFonts w:hint="eastAsia" w:ascii="Calibri" w:hAnsi="Calibri" w:eastAsia="仿宋_GB2312"/>
          <w:sz w:val="32"/>
          <w:szCs w:val="32"/>
        </w:rPr>
      </w:pPr>
      <w:r>
        <w:rPr>
          <w:rFonts w:hint="eastAsia" w:ascii="Calibri" w:hAnsi="Calibri" w:eastAsia="仿宋_GB2312"/>
          <w:sz w:val="32"/>
          <w:szCs w:val="32"/>
        </w:rPr>
        <w:t>3.投标单位必须有专业人员团队或代理公司（如项目经理、课程顾问等相关制作人员），有能力调度人员、设备，在规定时间节点内提交规定内容。</w:t>
      </w:r>
    </w:p>
    <w:p>
      <w:pPr>
        <w:spacing w:line="520" w:lineRule="exact"/>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服务范围和具体内容</w:t>
      </w:r>
    </w:p>
    <w:p>
      <w:pPr>
        <w:spacing w:line="520" w:lineRule="exact"/>
        <w:ind w:firstLine="640" w:firstLineChars="200"/>
        <w:rPr>
          <w:rFonts w:hint="eastAsia" w:ascii="Calibri" w:hAnsi="Calibri" w:eastAsia="仿宋_GB2312"/>
          <w:sz w:val="32"/>
          <w:szCs w:val="32"/>
        </w:rPr>
      </w:pPr>
      <w:r>
        <w:rPr>
          <w:rFonts w:hint="eastAsia" w:ascii="Calibri" w:hAnsi="Calibri" w:eastAsia="仿宋_GB2312"/>
          <w:sz w:val="32"/>
          <w:szCs w:val="32"/>
        </w:rPr>
        <w:t>根据安徽省2019年省级质量工程MOOC示范项目验收审核标准提供服务。按招标方要求提供课程视频的拍摄、制作、上线，能够提供课堂授课、实景教学、虚拟背景、屏幕录屏等功能，视频格式、视频分辨率、图像效果、音频格式等技术规范符合《安徽省MOOC示范项目课程建设规范及标准》（2019版）要求。投标单位提供视频拍摄地点场地，招标方赴投标单位完成拍摄。根据课程具体需求，投标方承诺制作的课程视频能在东西部课程共享联盟平台和安徽省网络课程学习中心（安徽省教育厅MOOC平台-e会学）上完成审核并上线和维护。</w:t>
      </w:r>
    </w:p>
    <w:p>
      <w:pPr>
        <w:spacing w:line="520" w:lineRule="exact"/>
        <w:rPr>
          <w:rFonts w:hint="eastAsia" w:ascii="黑体" w:hAnsi="黑体" w:eastAsia="黑体"/>
          <w:sz w:val="32"/>
          <w:szCs w:val="32"/>
        </w:rPr>
      </w:pPr>
      <w:r>
        <w:rPr>
          <w:rFonts w:hint="eastAsia" w:ascii="黑体" w:hAnsi="黑体" w:eastAsia="黑体"/>
          <w:sz w:val="32"/>
          <w:szCs w:val="32"/>
        </w:rPr>
        <w:t>三、服务周期</w:t>
      </w:r>
    </w:p>
    <w:p>
      <w:pPr>
        <w:spacing w:line="520" w:lineRule="exact"/>
        <w:ind w:firstLine="640" w:firstLineChars="200"/>
        <w:rPr>
          <w:rFonts w:hint="eastAsia" w:ascii="Calibri" w:hAnsi="Calibri" w:eastAsia="仿宋_GB2312"/>
          <w:sz w:val="32"/>
          <w:szCs w:val="32"/>
        </w:rPr>
      </w:pPr>
      <w:r>
        <w:rPr>
          <w:rFonts w:hint="eastAsia" w:ascii="Calibri" w:hAnsi="Calibri" w:eastAsia="仿宋_GB2312"/>
          <w:sz w:val="32"/>
          <w:szCs w:val="32"/>
        </w:rPr>
        <w:t>签订合同后180</w:t>
      </w:r>
      <w:r>
        <w:rPr>
          <w:rFonts w:hint="eastAsia" w:ascii="Calibri" w:hAnsi="Calibri" w:eastAsia="仿宋_GB2312"/>
          <w:color w:val="0000FF"/>
          <w:sz w:val="32"/>
          <w:szCs w:val="32"/>
          <w:highlight w:val="green"/>
        </w:rPr>
        <w:t>日历天/工作日</w:t>
      </w:r>
      <w:r>
        <w:rPr>
          <w:rFonts w:hint="eastAsia" w:ascii="Calibri" w:hAnsi="Calibri" w:eastAsia="仿宋_GB2312"/>
          <w:sz w:val="32"/>
          <w:szCs w:val="32"/>
        </w:rPr>
        <w:t>内完成规定的责任及义务。</w:t>
      </w:r>
    </w:p>
    <w:p>
      <w:pPr>
        <w:spacing w:line="520" w:lineRule="exact"/>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付款方式</w:t>
      </w:r>
    </w:p>
    <w:p>
      <w:pPr>
        <w:spacing w:line="520" w:lineRule="exact"/>
        <w:ind w:firstLine="640" w:firstLineChars="200"/>
        <w:rPr>
          <w:rFonts w:hint="eastAsia" w:ascii="Calibri" w:hAnsi="Calibri" w:eastAsia="仿宋_GB2312"/>
          <w:sz w:val="32"/>
          <w:szCs w:val="32"/>
        </w:rPr>
      </w:pPr>
      <w:r>
        <w:rPr>
          <w:rFonts w:hint="eastAsia" w:ascii="Calibri" w:hAnsi="Calibri" w:eastAsia="仿宋_GB2312"/>
          <w:sz w:val="32"/>
          <w:szCs w:val="32"/>
        </w:rPr>
        <w:t>本项目金额为</w:t>
      </w:r>
      <w:r>
        <w:rPr>
          <w:rFonts w:hint="eastAsia" w:ascii="Calibri" w:hAnsi="Calibri" w:eastAsia="仿宋_GB2312"/>
          <w:sz w:val="32"/>
          <w:szCs w:val="32"/>
          <w:lang w:val="en-US" w:eastAsia="zh-CN"/>
        </w:rPr>
        <w:t>28万</w:t>
      </w:r>
      <w:r>
        <w:rPr>
          <w:rFonts w:hint="eastAsia" w:ascii="Calibri" w:hAnsi="Calibri" w:eastAsia="仿宋_GB2312"/>
          <w:sz w:val="32"/>
          <w:szCs w:val="32"/>
        </w:rPr>
        <w:t>元整</w:t>
      </w:r>
      <w:r>
        <w:rPr>
          <w:rFonts w:hint="eastAsia" w:ascii="Calibri" w:hAnsi="Calibri" w:eastAsia="仿宋_GB2312"/>
          <w:sz w:val="32"/>
          <w:szCs w:val="32"/>
          <w:lang w:eastAsia="zh-CN"/>
        </w:rPr>
        <w:t>（共计四位老师的</w:t>
      </w:r>
      <w:r>
        <w:rPr>
          <w:rFonts w:hint="eastAsia" w:ascii="Calibri" w:hAnsi="Calibri" w:eastAsia="仿宋_GB2312"/>
          <w:sz w:val="32"/>
          <w:szCs w:val="32"/>
          <w:lang w:val="en-US" w:eastAsia="zh-CN"/>
        </w:rPr>
        <w:t>mooc课程录制项目</w:t>
      </w:r>
      <w:r>
        <w:rPr>
          <w:rFonts w:hint="eastAsia" w:ascii="Calibri" w:hAnsi="Calibri" w:eastAsia="仿宋_GB2312"/>
          <w:sz w:val="32"/>
          <w:szCs w:val="32"/>
          <w:lang w:eastAsia="zh-CN"/>
        </w:rPr>
        <w:t>）</w:t>
      </w:r>
      <w:r>
        <w:rPr>
          <w:rFonts w:hint="eastAsia" w:ascii="Calibri" w:hAnsi="Calibri" w:eastAsia="仿宋_GB2312"/>
          <w:sz w:val="32"/>
          <w:szCs w:val="32"/>
        </w:rPr>
        <w:t>，视频制作方按照合同要求完成所有视频</w:t>
      </w:r>
      <w:bookmarkStart w:id="7" w:name="_GoBack"/>
      <w:bookmarkEnd w:id="7"/>
      <w:r>
        <w:rPr>
          <w:rFonts w:hint="eastAsia" w:ascii="Calibri" w:hAnsi="Calibri" w:eastAsia="仿宋_GB2312"/>
          <w:sz w:val="32"/>
          <w:szCs w:val="32"/>
        </w:rPr>
        <w:t>录制、剪辑、上传工作，并在“东西部课程共享联盟平台”和安徽省网络课程学习中心（安徽省教育厅MOOC平台-e会学）上完成审核并上线后，项目费用一次性付清。</w:t>
      </w:r>
    </w:p>
    <w:p>
      <w:pPr>
        <w:spacing w:line="520" w:lineRule="exact"/>
        <w:rPr>
          <w:rFonts w:hint="eastAsia" w:ascii="黑体" w:hAnsi="黑体" w:eastAsia="黑体"/>
          <w:sz w:val="32"/>
          <w:szCs w:val="32"/>
        </w:rPr>
      </w:pPr>
      <w:r>
        <w:rPr>
          <w:rFonts w:hint="eastAsia" w:ascii="黑体" w:hAnsi="黑体" w:eastAsia="黑体"/>
          <w:sz w:val="32"/>
          <w:szCs w:val="32"/>
        </w:rPr>
        <w:t>五、项目服务要求</w:t>
      </w:r>
    </w:p>
    <w:p>
      <w:pPr>
        <w:spacing w:line="520" w:lineRule="exact"/>
        <w:ind w:firstLine="640" w:firstLineChars="200"/>
        <w:rPr>
          <w:rFonts w:hint="eastAsia" w:ascii="Calibri" w:hAnsi="Calibri" w:eastAsia="仿宋_GB2312"/>
          <w:sz w:val="32"/>
          <w:szCs w:val="32"/>
        </w:rPr>
      </w:pPr>
      <w:r>
        <w:rPr>
          <w:rFonts w:hint="eastAsia" w:ascii="Calibri" w:hAnsi="Calibri" w:eastAsia="仿宋_GB2312"/>
          <w:sz w:val="32"/>
          <w:szCs w:val="32"/>
        </w:rPr>
        <w:t>课程建设免费质保1年。供应商免费协助课程负责人把所拍摄的课程上传到 “东西部课程共享联盟平台”和安徽省网络课程学习中心（安徽省教育厅MOOC平台-e会学）平台，完成审核并上线运营，同时协助教师课程运行、管理、统计与分析，服务期3年。项目团队承诺在课程拍摄期间，提供省内优质的经过精装修的拍摄场地，搭建适当的教学情境，提供专业的摄影棚及制作设备，提供具体人员名单，含课程顾问、摄影、剪辑、化妆等专业人员，制作团队必须全程与教师沟通，听取教师对于课程制作的设计意见，并加以处理完善，中途不得更换或委托他人。</w:t>
      </w:r>
    </w:p>
    <w:p>
      <w:pPr>
        <w:rPr>
          <w:rFonts w:hint="eastAsia" w:ascii="黑体" w:hAnsi="黑体" w:eastAsia="黑体"/>
          <w:sz w:val="32"/>
          <w:szCs w:val="32"/>
        </w:rPr>
      </w:pPr>
      <w:r>
        <w:rPr>
          <w:rFonts w:hint="eastAsia" w:ascii="黑体" w:hAnsi="黑体" w:eastAsia="黑体"/>
          <w:sz w:val="32"/>
          <w:szCs w:val="32"/>
        </w:rPr>
        <w:t>六、</w:t>
      </w:r>
      <w:r>
        <w:rPr>
          <w:rFonts w:ascii="黑体" w:hAnsi="黑体" w:eastAsia="黑体"/>
          <w:sz w:val="32"/>
          <w:szCs w:val="32"/>
        </w:rPr>
        <w:t>技术方案</w:t>
      </w:r>
    </w:p>
    <w:tbl>
      <w:tblPr>
        <w:tblStyle w:val="12"/>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88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0" w:type="auto"/>
            <w:noWrap w:val="0"/>
            <w:vAlign w:val="center"/>
          </w:tcPr>
          <w:p>
            <w:pPr>
              <w:pStyle w:val="40"/>
              <w:ind w:firstLine="211" w:firstLineChars="100"/>
              <w:rPr>
                <w:rFonts w:ascii="宋体" w:hAnsi="宋体"/>
                <w:b/>
              </w:rPr>
            </w:pPr>
            <w:r>
              <w:rPr>
                <w:rFonts w:hint="eastAsia" w:ascii="宋体" w:hAnsi="宋体"/>
                <w:b/>
              </w:rPr>
              <w:t>序号</w:t>
            </w:r>
          </w:p>
        </w:tc>
        <w:tc>
          <w:tcPr>
            <w:tcW w:w="7884" w:type="dxa"/>
            <w:noWrap w:val="0"/>
            <w:vAlign w:val="center"/>
          </w:tcPr>
          <w:p>
            <w:pPr>
              <w:pStyle w:val="40"/>
              <w:jc w:val="center"/>
              <w:rPr>
                <w:rFonts w:ascii="宋体" w:hAnsi="宋体"/>
                <w:b/>
              </w:rPr>
            </w:pPr>
            <w:r>
              <w:rPr>
                <w:rFonts w:hint="eastAsia" w:ascii="宋体" w:hAnsi="宋体"/>
                <w:b/>
              </w:rPr>
              <w:t>技术参数</w:t>
            </w:r>
          </w:p>
        </w:tc>
        <w:tc>
          <w:tcPr>
            <w:tcW w:w="709" w:type="dxa"/>
            <w:noWrap w:val="0"/>
            <w:vAlign w:val="center"/>
          </w:tcPr>
          <w:p>
            <w:pPr>
              <w:pStyle w:val="40"/>
              <w:jc w:val="center"/>
              <w:rPr>
                <w:rFonts w:ascii="宋体" w:hAnsi="宋体"/>
                <w:b/>
              </w:rPr>
            </w:pPr>
          </w:p>
          <w:p>
            <w:pPr>
              <w:pStyle w:val="40"/>
              <w:jc w:val="center"/>
              <w:rPr>
                <w:rFonts w:ascii="宋体" w:hAnsi="宋体"/>
                <w:b/>
              </w:rPr>
            </w:pPr>
            <w:r>
              <w:rPr>
                <w:rFonts w:hint="eastAsia" w:ascii="宋体" w:hAnsi="宋体"/>
                <w:b/>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0" w:type="auto"/>
            <w:noWrap w:val="0"/>
            <w:vAlign w:val="center"/>
          </w:tcPr>
          <w:p>
            <w:pPr>
              <w:pStyle w:val="40"/>
              <w:jc w:val="center"/>
              <w:rPr>
                <w:rFonts w:ascii="宋体" w:hAnsi="宋体"/>
                <w:b/>
              </w:rPr>
            </w:pPr>
            <w:r>
              <w:rPr>
                <w:rFonts w:hint="eastAsia" w:ascii="宋体" w:hAnsi="宋体"/>
                <w:b/>
              </w:rPr>
              <w:t>1</w:t>
            </w:r>
          </w:p>
        </w:tc>
        <w:tc>
          <w:tcPr>
            <w:tcW w:w="7884" w:type="dxa"/>
            <w:noWrap w:val="0"/>
            <w:vAlign w:val="center"/>
          </w:tcPr>
          <w:p>
            <w:pPr>
              <w:pStyle w:val="40"/>
              <w:jc w:val="center"/>
              <w:rPr>
                <w:rFonts w:ascii="宋体" w:hAnsi="宋体"/>
                <w:b/>
              </w:rPr>
            </w:pPr>
            <w:r>
              <w:rPr>
                <w:rFonts w:hint="eastAsia" w:ascii="宋体" w:hAnsi="宋体"/>
                <w:b/>
              </w:rPr>
              <w:t>总体要求</w:t>
            </w:r>
          </w:p>
        </w:tc>
        <w:tc>
          <w:tcPr>
            <w:tcW w:w="709" w:type="dxa"/>
            <w:noWrap w:val="0"/>
            <w:vAlign w:val="center"/>
          </w:tcPr>
          <w:p>
            <w:pPr>
              <w:pStyle w:val="4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0" w:type="auto"/>
            <w:noWrap w:val="0"/>
            <w:vAlign w:val="center"/>
          </w:tcPr>
          <w:p>
            <w:pPr>
              <w:pStyle w:val="40"/>
              <w:jc w:val="center"/>
              <w:rPr>
                <w:rFonts w:ascii="宋体" w:hAnsi="宋体"/>
              </w:rPr>
            </w:pPr>
            <w:r>
              <w:rPr>
                <w:rFonts w:hint="eastAsia" w:ascii="宋体" w:hAnsi="宋体"/>
              </w:rPr>
              <w:t>1.1</w:t>
            </w:r>
          </w:p>
        </w:tc>
        <w:tc>
          <w:tcPr>
            <w:tcW w:w="7884" w:type="dxa"/>
            <w:noWrap w:val="0"/>
            <w:vAlign w:val="center"/>
          </w:tcPr>
          <w:p>
            <w:pPr>
              <w:pStyle w:val="40"/>
              <w:jc w:val="both"/>
              <w:rPr>
                <w:rFonts w:ascii="宋体" w:hAnsi="宋体"/>
              </w:rPr>
            </w:pPr>
            <w:r>
              <w:rPr>
                <w:rFonts w:hint="eastAsia" w:ascii="宋体" w:hAnsi="宋体"/>
              </w:rPr>
              <w:t>★制作公司须用现代化的影视手段，对传统的教学进行视频化编排，以课堂内容为核心，针对各类教学视频标准要求拍摄制作成所需要的教学视频。视频拍摄制作技术须达2019年</w:t>
            </w:r>
            <w:r>
              <w:rPr>
                <w:rFonts w:ascii="宋体" w:hAnsi="宋体"/>
              </w:rPr>
              <w:t>《安徽省MOOC示范项目课程建设规范及标准》</w:t>
            </w:r>
            <w:r>
              <w:rPr>
                <w:rFonts w:hint="eastAsia" w:ascii="宋体" w:hAnsi="宋体"/>
              </w:rPr>
              <w:t>要求，确保课程资源上传至东西部高校课程共享联盟平台</w:t>
            </w:r>
            <w:r>
              <w:rPr>
                <w:rFonts w:ascii="宋体" w:hAnsi="宋体"/>
              </w:rPr>
              <w:t>和</w:t>
            </w:r>
            <w:r>
              <w:rPr>
                <w:rFonts w:hint="eastAsia" w:ascii="宋体" w:hAnsi="宋体"/>
              </w:rPr>
              <w:t>安徽省级质量工程MOOC示范项目验收平台</w:t>
            </w:r>
            <w:r>
              <w:rPr>
                <w:rFonts w:ascii="宋体" w:hAnsi="宋体"/>
              </w:rPr>
              <w:t>完成上线</w:t>
            </w:r>
            <w:r>
              <w:rPr>
                <w:rFonts w:hint="eastAsia" w:ascii="宋体" w:hAnsi="宋体"/>
              </w:rPr>
              <w:t xml:space="preserve">运行，承诺书原件加盖公章。 </w:t>
            </w:r>
          </w:p>
        </w:tc>
        <w:tc>
          <w:tcPr>
            <w:tcW w:w="709" w:type="dxa"/>
            <w:noWrap w:val="0"/>
            <w:vAlign w:val="center"/>
          </w:tcPr>
          <w:p>
            <w:pPr>
              <w:pStyle w:val="40"/>
              <w:jc w:val="both"/>
              <w:rPr>
                <w:rFonts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0" w:type="auto"/>
            <w:noWrap w:val="0"/>
            <w:vAlign w:val="center"/>
          </w:tcPr>
          <w:p>
            <w:pPr>
              <w:pStyle w:val="40"/>
              <w:jc w:val="center"/>
              <w:rPr>
                <w:rFonts w:ascii="宋体" w:hAnsi="宋体"/>
              </w:rPr>
            </w:pPr>
            <w:r>
              <w:rPr>
                <w:rFonts w:hint="eastAsia" w:ascii="宋体" w:hAnsi="宋体"/>
              </w:rPr>
              <w:t>1.2</w:t>
            </w:r>
          </w:p>
        </w:tc>
        <w:tc>
          <w:tcPr>
            <w:tcW w:w="7884" w:type="dxa"/>
            <w:noWrap w:val="0"/>
            <w:vAlign w:val="center"/>
          </w:tcPr>
          <w:p>
            <w:pPr>
              <w:pStyle w:val="40"/>
              <w:jc w:val="both"/>
              <w:rPr>
                <w:rFonts w:ascii="宋体" w:hAnsi="宋体"/>
              </w:rPr>
            </w:pPr>
            <w:r>
              <w:rPr>
                <w:rFonts w:hint="eastAsia" w:ascii="宋体" w:hAnsi="宋体"/>
              </w:rPr>
              <w:t>制作公司须具有固定的拍摄制作团队，包括：项目经理、课程顾问、视频工程师、化妆师等相关制作人员。拍摄前须提供详细的拍摄计划，并保证与主讲教师有效沟通，后期须尊重主讲教师的修改意见。投标人需提供具体人员名单。课程免费质保1年，承诺书原件加盖公章。</w:t>
            </w:r>
          </w:p>
        </w:tc>
        <w:tc>
          <w:tcPr>
            <w:tcW w:w="709" w:type="dxa"/>
            <w:noWrap w:val="0"/>
            <w:vAlign w:val="center"/>
          </w:tcPr>
          <w:p>
            <w:pPr>
              <w:pStyle w:val="40"/>
              <w:jc w:val="both"/>
              <w:rPr>
                <w:rFonts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0" w:type="auto"/>
            <w:noWrap w:val="0"/>
            <w:vAlign w:val="center"/>
          </w:tcPr>
          <w:p>
            <w:pPr>
              <w:pStyle w:val="40"/>
              <w:jc w:val="center"/>
              <w:rPr>
                <w:rFonts w:ascii="宋体" w:hAnsi="宋体"/>
              </w:rPr>
            </w:pPr>
            <w:r>
              <w:rPr>
                <w:rFonts w:hint="eastAsia" w:ascii="宋体" w:hAnsi="宋体"/>
              </w:rPr>
              <w:t>1.3</w:t>
            </w:r>
          </w:p>
        </w:tc>
        <w:tc>
          <w:tcPr>
            <w:tcW w:w="7884" w:type="dxa"/>
            <w:noWrap w:val="0"/>
            <w:vAlign w:val="center"/>
          </w:tcPr>
          <w:p>
            <w:pPr>
              <w:pStyle w:val="40"/>
              <w:jc w:val="both"/>
              <w:rPr>
                <w:rFonts w:ascii="宋体" w:hAnsi="宋体"/>
              </w:rPr>
            </w:pPr>
            <w:r>
              <w:rPr>
                <w:rFonts w:hint="eastAsia" w:ascii="宋体" w:hAnsi="宋体"/>
              </w:rPr>
              <w:t>制作公司所拍摄的课程视频可根据学校需求制作成各类形式，如：MOOC课程、精品在线开放课程、精品视频公开课、资源共享课、微课程等。</w:t>
            </w:r>
            <w:r>
              <w:rPr>
                <w:rFonts w:ascii="宋体" w:hAnsi="宋体"/>
              </w:rPr>
              <w:t>根据安徽省省级质量工程MOOC示范项目要求能够提供课堂授课、实景教学、虚拟背景、屏幕录屏等功能，视频格式、视频分辨率、图像效果、音频格式等技术要求。</w:t>
            </w:r>
          </w:p>
        </w:tc>
        <w:tc>
          <w:tcPr>
            <w:tcW w:w="709" w:type="dxa"/>
            <w:noWrap w:val="0"/>
            <w:vAlign w:val="center"/>
          </w:tcPr>
          <w:p>
            <w:pPr>
              <w:pStyle w:val="40"/>
              <w:jc w:val="both"/>
              <w:rPr>
                <w:rFonts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0" w:type="auto"/>
            <w:noWrap w:val="0"/>
            <w:vAlign w:val="center"/>
          </w:tcPr>
          <w:p>
            <w:pPr>
              <w:pStyle w:val="40"/>
              <w:jc w:val="center"/>
              <w:rPr>
                <w:rFonts w:ascii="宋体" w:hAnsi="宋体"/>
              </w:rPr>
            </w:pPr>
            <w:r>
              <w:rPr>
                <w:rFonts w:hint="eastAsia" w:ascii="宋体" w:hAnsi="宋体"/>
              </w:rPr>
              <w:t>1.4</w:t>
            </w:r>
          </w:p>
        </w:tc>
        <w:tc>
          <w:tcPr>
            <w:tcW w:w="7884" w:type="dxa"/>
            <w:noWrap w:val="0"/>
            <w:vAlign w:val="center"/>
          </w:tcPr>
          <w:p>
            <w:pPr>
              <w:pStyle w:val="40"/>
              <w:jc w:val="both"/>
              <w:rPr>
                <w:rFonts w:ascii="宋体" w:hAnsi="宋体"/>
              </w:rPr>
            </w:pPr>
            <w:r>
              <w:rPr>
                <w:rFonts w:hint="eastAsia" w:ascii="宋体" w:hAnsi="宋体"/>
              </w:rPr>
              <w:t xml:space="preserve">★制作公司根据需要须支持三机位拍摄。 </w:t>
            </w:r>
          </w:p>
        </w:tc>
        <w:tc>
          <w:tcPr>
            <w:tcW w:w="709" w:type="dxa"/>
            <w:noWrap w:val="0"/>
            <w:vAlign w:val="center"/>
          </w:tcPr>
          <w:p>
            <w:pPr>
              <w:pStyle w:val="40"/>
              <w:jc w:val="both"/>
              <w:rPr>
                <w:rFonts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0" w:type="auto"/>
            <w:noWrap w:val="0"/>
            <w:vAlign w:val="center"/>
          </w:tcPr>
          <w:p>
            <w:pPr>
              <w:pStyle w:val="40"/>
              <w:jc w:val="center"/>
              <w:rPr>
                <w:rFonts w:ascii="宋体" w:hAnsi="宋体"/>
              </w:rPr>
            </w:pPr>
            <w:r>
              <w:rPr>
                <w:rFonts w:hint="eastAsia" w:ascii="宋体" w:hAnsi="宋体"/>
              </w:rPr>
              <w:t>1.5</w:t>
            </w:r>
          </w:p>
        </w:tc>
        <w:tc>
          <w:tcPr>
            <w:tcW w:w="7884" w:type="dxa"/>
            <w:noWrap w:val="0"/>
            <w:vAlign w:val="center"/>
          </w:tcPr>
          <w:p>
            <w:pPr>
              <w:pStyle w:val="40"/>
              <w:jc w:val="both"/>
              <w:rPr>
                <w:rFonts w:ascii="宋体" w:hAnsi="宋体"/>
              </w:rPr>
            </w:pPr>
            <w:r>
              <w:rPr>
                <w:rFonts w:hint="eastAsia" w:ascii="宋体" w:hAnsi="宋体"/>
              </w:rPr>
              <w:t>制作公司须在安徽省内有自建精装修有隔音效果的录制场地，如精装修拍摄影棚、抠像拍摄影棚等。投标人需提供详细地址和图片，并提供精装修场地保证证明。</w:t>
            </w:r>
            <w:r>
              <w:rPr>
                <w:rFonts w:hint="eastAsia" w:ascii="宋体" w:hAnsi="宋体"/>
                <w:b/>
                <w:bCs/>
              </w:rPr>
              <w:t>（加分项）</w:t>
            </w:r>
          </w:p>
        </w:tc>
        <w:tc>
          <w:tcPr>
            <w:tcW w:w="709" w:type="dxa"/>
            <w:noWrap w:val="0"/>
            <w:vAlign w:val="center"/>
          </w:tcPr>
          <w:p>
            <w:pPr>
              <w:pStyle w:val="40"/>
              <w:jc w:val="both"/>
              <w:rPr>
                <w:rFonts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0" w:type="auto"/>
            <w:noWrap w:val="0"/>
            <w:vAlign w:val="center"/>
          </w:tcPr>
          <w:p>
            <w:pPr>
              <w:pStyle w:val="40"/>
              <w:jc w:val="center"/>
              <w:rPr>
                <w:rFonts w:ascii="宋体" w:hAnsi="宋体"/>
              </w:rPr>
            </w:pPr>
            <w:r>
              <w:rPr>
                <w:rFonts w:hint="eastAsia" w:ascii="宋体" w:hAnsi="宋体"/>
              </w:rPr>
              <w:t>1.6</w:t>
            </w:r>
          </w:p>
        </w:tc>
        <w:tc>
          <w:tcPr>
            <w:tcW w:w="7884" w:type="dxa"/>
            <w:noWrap w:val="0"/>
            <w:vAlign w:val="center"/>
          </w:tcPr>
          <w:p>
            <w:pPr>
              <w:pStyle w:val="40"/>
              <w:jc w:val="both"/>
              <w:rPr>
                <w:rFonts w:ascii="宋体" w:hAnsi="宋体"/>
              </w:rPr>
            </w:pPr>
            <w:r>
              <w:rPr>
                <w:rFonts w:hint="eastAsia" w:ascii="宋体" w:hAnsi="宋体"/>
              </w:rPr>
              <w:t>★制作公司能满足多种拍摄需求，如课堂实录、场景摆拍、抠像拍摄、外景拍摄、实训/实验拍摄、出差国内外地取景拍摄等。</w:t>
            </w:r>
          </w:p>
        </w:tc>
        <w:tc>
          <w:tcPr>
            <w:tcW w:w="709" w:type="dxa"/>
            <w:noWrap w:val="0"/>
            <w:vAlign w:val="center"/>
          </w:tcPr>
          <w:p>
            <w:pPr>
              <w:pStyle w:val="40"/>
              <w:jc w:val="both"/>
              <w:rPr>
                <w:rFonts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0" w:type="auto"/>
            <w:noWrap w:val="0"/>
            <w:vAlign w:val="center"/>
          </w:tcPr>
          <w:p>
            <w:pPr>
              <w:pStyle w:val="40"/>
              <w:jc w:val="center"/>
              <w:rPr>
                <w:rFonts w:ascii="宋体" w:hAnsi="宋体"/>
              </w:rPr>
            </w:pPr>
            <w:r>
              <w:rPr>
                <w:rFonts w:hint="eastAsia" w:ascii="宋体" w:hAnsi="宋体"/>
              </w:rPr>
              <w:t>1.7</w:t>
            </w:r>
          </w:p>
        </w:tc>
        <w:tc>
          <w:tcPr>
            <w:tcW w:w="7884" w:type="dxa"/>
            <w:noWrap w:val="0"/>
            <w:vAlign w:val="center"/>
          </w:tcPr>
          <w:p>
            <w:pPr>
              <w:pStyle w:val="40"/>
              <w:jc w:val="both"/>
              <w:rPr>
                <w:rFonts w:ascii="宋体" w:hAnsi="宋体"/>
              </w:rPr>
            </w:pPr>
            <w:r>
              <w:rPr>
                <w:rFonts w:hint="eastAsia" w:ascii="宋体" w:hAnsi="宋体"/>
              </w:rPr>
              <w:t>须具有一定课程运行经验，以满足学校相关扩展性需求，提供运行MOOC平台软件著作权登记证书、卓越高性能直播互动软件著作权证书、卓越专业课共享联盟运行软件产品证书、中国教育技术协会荣誉证书、软件行业协会证书等证书。</w:t>
            </w:r>
            <w:r>
              <w:rPr>
                <w:rFonts w:hint="eastAsia" w:ascii="宋体" w:hAnsi="宋体"/>
                <w:b/>
                <w:bCs/>
              </w:rPr>
              <w:t>（加分项）</w:t>
            </w:r>
          </w:p>
        </w:tc>
        <w:tc>
          <w:tcPr>
            <w:tcW w:w="709" w:type="dxa"/>
            <w:noWrap w:val="0"/>
            <w:vAlign w:val="center"/>
          </w:tcPr>
          <w:p>
            <w:pPr>
              <w:pStyle w:val="40"/>
              <w:jc w:val="both"/>
              <w:rPr>
                <w:rFonts w:ascii="宋体" w:hAnsi="宋体"/>
              </w:rPr>
            </w:pPr>
            <w:r>
              <w:rPr>
                <w:rFonts w:hint="eastAsia" w:ascii="宋体" w:hAnsi="宋体"/>
              </w:rPr>
              <w:t xml:space="preserve"> </w:t>
            </w:r>
          </w:p>
          <w:p>
            <w:pPr>
              <w:pStyle w:val="40"/>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0" w:type="auto"/>
            <w:noWrap w:val="0"/>
            <w:vAlign w:val="center"/>
          </w:tcPr>
          <w:p>
            <w:pPr>
              <w:pStyle w:val="40"/>
              <w:jc w:val="center"/>
              <w:rPr>
                <w:rFonts w:ascii="宋体" w:hAnsi="宋体"/>
              </w:rPr>
            </w:pPr>
            <w:r>
              <w:rPr>
                <w:rFonts w:hint="eastAsia" w:ascii="宋体" w:hAnsi="宋体"/>
              </w:rPr>
              <w:t>1.8</w:t>
            </w:r>
          </w:p>
        </w:tc>
        <w:tc>
          <w:tcPr>
            <w:tcW w:w="7884" w:type="dxa"/>
            <w:noWrap w:val="0"/>
            <w:vAlign w:val="center"/>
          </w:tcPr>
          <w:p>
            <w:pPr>
              <w:pStyle w:val="40"/>
              <w:jc w:val="both"/>
              <w:rPr>
                <w:rFonts w:ascii="宋体" w:hAnsi="宋体"/>
              </w:rPr>
            </w:pPr>
            <w:r>
              <w:rPr>
                <w:rFonts w:hint="eastAsia" w:ascii="宋体" w:hAnsi="宋体"/>
              </w:rPr>
              <w:t>制作公司平台在2017年、2018年国家精品在线开放课程评选中均获得过一百门以上佳绩，根据获得国家精品课程门数进行加分，成绩优秀者优先考虑，必须提供课程详细清单和国家公布网址链接。</w:t>
            </w:r>
            <w:r>
              <w:rPr>
                <w:rFonts w:hint="eastAsia" w:ascii="宋体" w:hAnsi="宋体"/>
                <w:b/>
                <w:bCs/>
              </w:rPr>
              <w:t>（加分项）</w:t>
            </w:r>
          </w:p>
        </w:tc>
        <w:tc>
          <w:tcPr>
            <w:tcW w:w="709" w:type="dxa"/>
            <w:noWrap w:val="0"/>
            <w:vAlign w:val="center"/>
          </w:tcPr>
          <w:p>
            <w:pPr>
              <w:pStyle w:val="40"/>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0" w:type="auto"/>
            <w:noWrap w:val="0"/>
            <w:vAlign w:val="center"/>
          </w:tcPr>
          <w:p>
            <w:pPr>
              <w:pStyle w:val="40"/>
              <w:jc w:val="center"/>
              <w:rPr>
                <w:rFonts w:ascii="宋体" w:hAnsi="宋体"/>
                <w:b/>
              </w:rPr>
            </w:pPr>
            <w:r>
              <w:rPr>
                <w:rFonts w:hint="eastAsia" w:ascii="宋体" w:hAnsi="宋体"/>
                <w:b/>
                <w:bCs/>
              </w:rPr>
              <w:t>2</w:t>
            </w:r>
          </w:p>
        </w:tc>
        <w:tc>
          <w:tcPr>
            <w:tcW w:w="7884" w:type="dxa"/>
            <w:noWrap w:val="0"/>
            <w:vAlign w:val="center"/>
          </w:tcPr>
          <w:p>
            <w:pPr>
              <w:pStyle w:val="40"/>
              <w:jc w:val="center"/>
              <w:rPr>
                <w:rFonts w:ascii="宋体" w:hAnsi="宋体"/>
                <w:b/>
              </w:rPr>
            </w:pPr>
            <w:r>
              <w:rPr>
                <w:rFonts w:hint="eastAsia" w:ascii="宋体" w:hAnsi="宋体"/>
                <w:b/>
              </w:rPr>
              <w:t>具体拍摄制作要求</w:t>
            </w:r>
          </w:p>
        </w:tc>
        <w:tc>
          <w:tcPr>
            <w:tcW w:w="709" w:type="dxa"/>
            <w:noWrap w:val="0"/>
            <w:vAlign w:val="center"/>
          </w:tcPr>
          <w:p>
            <w:pPr>
              <w:pStyle w:val="40"/>
              <w:jc w:val="both"/>
              <w:rPr>
                <w:rFonts w:ascii="宋体" w:hAnsi="宋体"/>
              </w:rPr>
            </w:pPr>
          </w:p>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0" w:type="auto"/>
            <w:noWrap w:val="0"/>
            <w:vAlign w:val="center"/>
          </w:tcPr>
          <w:p>
            <w:pPr>
              <w:pStyle w:val="40"/>
              <w:jc w:val="center"/>
              <w:rPr>
                <w:rFonts w:ascii="宋体" w:hAnsi="宋体"/>
                <w:b/>
              </w:rPr>
            </w:pPr>
            <w:r>
              <w:rPr>
                <w:rFonts w:hint="eastAsia" w:ascii="宋体" w:hAnsi="宋体"/>
                <w:b/>
                <w:bCs/>
              </w:rPr>
              <w:t>2.1</w:t>
            </w:r>
          </w:p>
        </w:tc>
        <w:tc>
          <w:tcPr>
            <w:tcW w:w="7884" w:type="dxa"/>
            <w:noWrap w:val="0"/>
            <w:vAlign w:val="center"/>
          </w:tcPr>
          <w:p>
            <w:pPr>
              <w:pStyle w:val="40"/>
              <w:jc w:val="center"/>
              <w:rPr>
                <w:rFonts w:ascii="宋体" w:hAnsi="宋体"/>
                <w:b/>
              </w:rPr>
            </w:pPr>
            <w:r>
              <w:rPr>
                <w:rFonts w:hint="eastAsia" w:ascii="宋体" w:hAnsi="宋体"/>
                <w:b/>
              </w:rPr>
              <w:t>前期制作要求</w:t>
            </w:r>
          </w:p>
        </w:tc>
        <w:tc>
          <w:tcPr>
            <w:tcW w:w="709" w:type="dxa"/>
            <w:noWrap w:val="0"/>
            <w:vAlign w:val="center"/>
          </w:tcPr>
          <w:p>
            <w:pPr>
              <w:pStyle w:val="40"/>
              <w:jc w:val="both"/>
              <w:rPr>
                <w:rFonts w:ascii="宋体" w:hAnsi="宋体"/>
              </w:rPr>
            </w:pPr>
          </w:p>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0" w:type="auto"/>
            <w:noWrap w:val="0"/>
            <w:vAlign w:val="center"/>
          </w:tcPr>
          <w:p>
            <w:pPr>
              <w:pStyle w:val="40"/>
              <w:jc w:val="center"/>
              <w:rPr>
                <w:rFonts w:ascii="宋体" w:hAnsi="宋体"/>
              </w:rPr>
            </w:pPr>
            <w:r>
              <w:rPr>
                <w:rFonts w:hint="eastAsia" w:ascii="宋体" w:hAnsi="宋体"/>
              </w:rPr>
              <w:t>2.1.1</w:t>
            </w:r>
          </w:p>
        </w:tc>
        <w:tc>
          <w:tcPr>
            <w:tcW w:w="7884" w:type="dxa"/>
            <w:noWrap w:val="0"/>
            <w:vAlign w:val="center"/>
          </w:tcPr>
          <w:p>
            <w:pPr>
              <w:pStyle w:val="40"/>
              <w:jc w:val="both"/>
              <w:rPr>
                <w:rFonts w:ascii="宋体" w:hAnsi="宋体"/>
              </w:rPr>
            </w:pPr>
            <w:r>
              <w:rPr>
                <w:rFonts w:hint="eastAsia" w:ascii="宋体" w:hAnsi="宋体"/>
              </w:rPr>
              <w:t xml:space="preserve">课程顾问与教师制定拍摄方式，安排拍摄场地。商定拍摄方式和拍摄环境，及时联系教师，确定拍摄场地和时间。 </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0" w:type="auto"/>
            <w:noWrap w:val="0"/>
            <w:vAlign w:val="center"/>
          </w:tcPr>
          <w:p>
            <w:pPr>
              <w:pStyle w:val="40"/>
              <w:jc w:val="center"/>
              <w:rPr>
                <w:rFonts w:ascii="宋体" w:hAnsi="宋体"/>
              </w:rPr>
            </w:pPr>
            <w:r>
              <w:rPr>
                <w:rFonts w:hint="eastAsia" w:ascii="宋体" w:hAnsi="宋体"/>
              </w:rPr>
              <w:t>2.1.2</w:t>
            </w:r>
          </w:p>
        </w:tc>
        <w:tc>
          <w:tcPr>
            <w:tcW w:w="7884" w:type="dxa"/>
            <w:noWrap w:val="0"/>
            <w:vAlign w:val="center"/>
          </w:tcPr>
          <w:p>
            <w:pPr>
              <w:pStyle w:val="40"/>
              <w:jc w:val="both"/>
              <w:rPr>
                <w:rFonts w:ascii="宋体" w:hAnsi="宋体"/>
              </w:rPr>
            </w:pPr>
            <w:r>
              <w:rPr>
                <w:rFonts w:hint="eastAsia" w:ascii="宋体" w:hAnsi="宋体"/>
              </w:rPr>
              <w:t xml:space="preserve">★课程顾问与教师确定课程的内容并帮助老师美化和修改教学PPT。商定课程内容设计的安排，包括章节框架、知识点和具体的拍摄单元。课程顾问配合教师收集详细的课程资料、图片、视频、文档等。根据老师的课程内容，设计教学场景。 </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0" w:type="auto"/>
            <w:noWrap w:val="0"/>
            <w:vAlign w:val="center"/>
          </w:tcPr>
          <w:p>
            <w:pPr>
              <w:pStyle w:val="40"/>
              <w:jc w:val="center"/>
              <w:rPr>
                <w:rFonts w:ascii="宋体" w:hAnsi="宋体"/>
              </w:rPr>
            </w:pPr>
            <w:r>
              <w:rPr>
                <w:rFonts w:hint="eastAsia" w:ascii="宋体" w:hAnsi="宋体"/>
              </w:rPr>
              <w:t>2.1.3</w:t>
            </w:r>
          </w:p>
        </w:tc>
        <w:tc>
          <w:tcPr>
            <w:tcW w:w="7884" w:type="dxa"/>
            <w:noWrap w:val="0"/>
            <w:vAlign w:val="center"/>
          </w:tcPr>
          <w:p>
            <w:pPr>
              <w:pStyle w:val="40"/>
              <w:jc w:val="both"/>
              <w:rPr>
                <w:rFonts w:ascii="宋体" w:hAnsi="宋体"/>
              </w:rPr>
            </w:pPr>
            <w:r>
              <w:rPr>
                <w:rFonts w:hint="eastAsia" w:ascii="宋体" w:hAnsi="宋体"/>
              </w:rPr>
              <w:t xml:space="preserve">根据拍摄技术标准和课程内容，设计贴合教师授课特点的拍摄形式，与老师沟通说明拍摄要求，并协助提供着装意见。 </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0" w:type="auto"/>
            <w:noWrap w:val="0"/>
            <w:vAlign w:val="center"/>
          </w:tcPr>
          <w:p>
            <w:pPr>
              <w:pStyle w:val="40"/>
              <w:jc w:val="center"/>
              <w:rPr>
                <w:rFonts w:ascii="宋体" w:hAnsi="宋体"/>
              </w:rPr>
            </w:pPr>
            <w:r>
              <w:rPr>
                <w:rFonts w:hint="eastAsia" w:ascii="宋体" w:hAnsi="宋体"/>
              </w:rPr>
              <w:t>2.1.4</w:t>
            </w:r>
          </w:p>
        </w:tc>
        <w:tc>
          <w:tcPr>
            <w:tcW w:w="7884" w:type="dxa"/>
            <w:noWrap w:val="0"/>
            <w:vAlign w:val="center"/>
          </w:tcPr>
          <w:p>
            <w:pPr>
              <w:pStyle w:val="40"/>
              <w:jc w:val="both"/>
              <w:rPr>
                <w:rFonts w:ascii="宋体" w:hAnsi="宋体"/>
              </w:rPr>
            </w:pPr>
            <w:r>
              <w:rPr>
                <w:rFonts w:hint="eastAsia" w:ascii="宋体" w:hAnsi="宋体"/>
              </w:rPr>
              <w:t xml:space="preserve">录制每门课程均采用专业级高清摄像机拍摄,所用摄像机分辨率1920X1080，录制视频宽高比16:9，视频帧率为25帧/秒。专业录音设备，领夹话筒等。 </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0" w:type="auto"/>
            <w:noWrap w:val="0"/>
            <w:vAlign w:val="center"/>
          </w:tcPr>
          <w:p>
            <w:pPr>
              <w:pStyle w:val="40"/>
              <w:jc w:val="center"/>
              <w:rPr>
                <w:rFonts w:ascii="宋体" w:hAnsi="宋体"/>
              </w:rPr>
            </w:pPr>
            <w:r>
              <w:rPr>
                <w:rFonts w:hint="eastAsia" w:ascii="宋体" w:hAnsi="宋体"/>
              </w:rPr>
              <w:t>2.1.5</w:t>
            </w:r>
          </w:p>
        </w:tc>
        <w:tc>
          <w:tcPr>
            <w:tcW w:w="7884" w:type="dxa"/>
            <w:noWrap w:val="0"/>
            <w:vAlign w:val="center"/>
          </w:tcPr>
          <w:p>
            <w:pPr>
              <w:pStyle w:val="40"/>
              <w:jc w:val="both"/>
              <w:rPr>
                <w:rFonts w:ascii="宋体" w:hAnsi="宋体"/>
              </w:rPr>
            </w:pPr>
            <w:r>
              <w:rPr>
                <w:rFonts w:hint="eastAsia" w:ascii="宋体" w:hAnsi="宋体"/>
              </w:rPr>
              <w:t>拍摄时应针对实际情况选择适当的拍摄方式，与后期制作统筹策划，确保成片中的多媒体演示及板书完整、清晰。</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b/>
              </w:rPr>
            </w:pPr>
            <w:r>
              <w:rPr>
                <w:rFonts w:hint="eastAsia" w:ascii="宋体" w:hAnsi="宋体"/>
                <w:b/>
                <w:bCs/>
              </w:rPr>
              <w:t>2.2</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b/>
              </w:rPr>
            </w:pPr>
            <w:r>
              <w:rPr>
                <w:rFonts w:hint="eastAsia" w:ascii="宋体" w:hAnsi="宋体"/>
                <w:b/>
              </w:rPr>
              <w:t>后期制作要求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p>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2.2.1</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 xml:space="preserve">使用专业的非线性编辑系统对源视频进行最基本的处理（如颜色校正、双声道处理、渲染）。使用专业的视频编辑系统进行视频降噪、音频降噪。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2.2.2</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 xml:space="preserve">使用专业的后期合成软件进行片头设计：用平面设计+后期合成，根据每个课题的内容设计出相关联的内容元素，片头不超过20秒，包括:LOGO、课程名称、讲次、主讲教师姓名、专业技术职务、单位等信息。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2.2.3</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 xml:space="preserve">使用专业的后期合成软件和图片处理软件进行拍摄背景设计：根据每讲的课程内容来制定出相应的拍摄背景，并且主色调要和片头、片尾还有内容相协调。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2.2.4</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 xml:space="preserve">使用专业的后期合成软件进行课题条、简介条设计：根据课程内容不同，设计符合本课程的课题简介的模版，以此来介绍本讲的主要内容和老师名称。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2.2.5</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 xml:space="preserve">内容编辑：通篇观看源视频，根据主讲人所讲内容，理清脉络，划分片子结构，确定片子整体风格，查找相关素材资料；标记与课程内容关系不大的内容时间点，进行删除处理，并且确保不存在涉及政治和民族矛盾等字眼出现，最后编辑出最终的制作脚本。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2.2.6</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 xml:space="preserve">专业非线性编辑系统制作片花、引文、情景图片：根据编导所提供的制作脚本来进行片花和引文等的编辑与制作，主要有背景板、特定的背景音乐、音乐场景特效、引文字体、字体颜色、构图排版、转场特效、基本剪辑、音视频调整与衔接等。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2.2.7</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 xml:space="preserve">使用专业非线性编辑系统剪掉不必要的废镜头，制作完之后，添加必要的背景音乐，保证制作的片花无错误、无硬伤，画面美观，排版规范、逻辑完整。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2.2.8</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 xml:space="preserve">使用专业的后期合成软件制作片尾：制定相关的片尾名单，包括版权单位、制作单位、录制时间等信息。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2.2.9</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 xml:space="preserve">使用专业非线性编辑系统渲染成片：所有内容编辑结束之后，生成成片，成品为高清制式。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2.2.10</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 xml:space="preserve">对于视频剪辑中所引用的教育视频片段，制作公司须保证无版权问题，对于所引用的教育视频资源须提供主讲人授权协议。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b/>
              </w:rPr>
            </w:pPr>
            <w:r>
              <w:rPr>
                <w:rFonts w:hint="eastAsia" w:ascii="宋体" w:hAnsi="宋体"/>
                <w:b/>
                <w:bCs/>
              </w:rPr>
              <w:t>2.3</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b/>
              </w:rPr>
            </w:pPr>
            <w:r>
              <w:rPr>
                <w:rFonts w:hint="eastAsia" w:ascii="宋体" w:hAnsi="宋体"/>
                <w:b/>
              </w:rPr>
              <w:t>后期技术指标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p>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cs="宋体"/>
              </w:rPr>
            </w:pPr>
            <w:r>
              <w:rPr>
                <w:rFonts w:hint="eastAsia" w:ascii="宋体" w:hAnsi="宋体"/>
              </w:rPr>
              <w:t>2.3.1</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视频信号源</w:t>
            </w:r>
            <w:r>
              <w:rPr>
                <w:rFonts w:hint="eastAsia" w:ascii="宋体" w:hAnsi="宋体"/>
                <w:b/>
                <w:bCs/>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p>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2.3.1.1</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 xml:space="preserve">稳定性：全片图像同步性能稳定，无失步现象，CTL同步控制信号必须连续；图像无抖动跳跃，色彩无突变，编辑点处图像稳定。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2.3.1.2</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 xml:space="preserve">信噪比：图像信噪比不低于55dB，无明显杂波。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2.3.1.3</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 xml:space="preserve">色调：白平衡正确，无明显偏色，多机拍摄的镜头衔接处无明显色差。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2.3.1.4</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视频电平：视频全讯号幅度为1</w:t>
            </w:r>
            <w:r>
              <w:rPr>
                <w:rFonts w:hint="eastAsia" w:ascii="宋体" w:hAnsi="宋体" w:cs="宋体"/>
              </w:rPr>
              <w:t>Ⅴ</w:t>
            </w:r>
            <w:r>
              <w:rPr>
                <w:rFonts w:hint="eastAsia" w:ascii="宋体" w:hAnsi="宋体"/>
              </w:rPr>
              <w:t>p-p，最大不超过1.1</w:t>
            </w:r>
            <w:r>
              <w:rPr>
                <w:rFonts w:hint="eastAsia" w:ascii="宋体" w:hAnsi="宋体" w:cs="宋体"/>
              </w:rPr>
              <w:t>Ⅴ</w:t>
            </w:r>
            <w:r>
              <w:rPr>
                <w:rFonts w:hint="eastAsia" w:ascii="宋体" w:hAnsi="宋体"/>
              </w:rPr>
              <w:t xml:space="preserve"> p-p。其中，消隐电平为0V时，白电平幅度0.7</w:t>
            </w:r>
            <w:r>
              <w:rPr>
                <w:rFonts w:hint="eastAsia" w:ascii="宋体" w:hAnsi="宋体" w:cs="宋体"/>
              </w:rPr>
              <w:t>Ⅴ</w:t>
            </w:r>
            <w:r>
              <w:rPr>
                <w:rFonts w:hint="eastAsia" w:ascii="宋体" w:hAnsi="宋体"/>
              </w:rPr>
              <w:t xml:space="preserve">p-p，同步信号-0.3V，色同步信号幅度0.3V p-p (以消隐线上下对称)，全片一致。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cs="宋体"/>
              </w:rPr>
            </w:pPr>
            <w:r>
              <w:rPr>
                <w:rFonts w:hint="eastAsia" w:ascii="宋体" w:hAnsi="宋体"/>
              </w:rPr>
              <w:t>2.3.2</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音频信号源</w:t>
            </w:r>
            <w:r>
              <w:rPr>
                <w:rFonts w:hint="eastAsia" w:ascii="宋体" w:hAnsi="宋体"/>
                <w:b/>
                <w:bCs/>
              </w:rPr>
              <w:t xml:space="preserve">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p>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2.3.2.1</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 xml:space="preserve">声道：中文内容音频信号记录于第1声道，音乐、音效、同期声记录于第2声道，若有其他文字解说记录于第3声道（如录音设备无第3声道，则录于第2声道）。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2.3.2.2</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 xml:space="preserve">电平指标：-2db — -8db声音应无明显失真、放音过冲、过弱。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2.3.2.3</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 xml:space="preserve">音频信噪比不低于48db。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ascii="宋体" w:hAnsi="宋体"/>
              </w:rPr>
            </w:pPr>
            <w:r>
              <w:rPr>
                <w:rFonts w:hint="eastAsia" w:ascii="宋体" w:hAnsi="宋体"/>
              </w:rPr>
              <w:t>2.3.2.4</w:t>
            </w:r>
          </w:p>
        </w:tc>
        <w:tc>
          <w:tcPr>
            <w:tcW w:w="7884"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rPr>
              <w:t xml:space="preserve">声音和画面要求同步，无交流声或其他杂音等缺陷。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0" w:type="auto"/>
            <w:noWrap w:val="0"/>
            <w:vAlign w:val="center"/>
          </w:tcPr>
          <w:p>
            <w:pPr>
              <w:pStyle w:val="40"/>
              <w:jc w:val="center"/>
              <w:rPr>
                <w:rFonts w:ascii="宋体" w:hAnsi="宋体"/>
              </w:rPr>
            </w:pPr>
            <w:r>
              <w:rPr>
                <w:rFonts w:hint="eastAsia" w:ascii="宋体" w:hAnsi="宋体"/>
              </w:rPr>
              <w:t>2.3.2.5</w:t>
            </w:r>
          </w:p>
        </w:tc>
        <w:tc>
          <w:tcPr>
            <w:tcW w:w="7884" w:type="dxa"/>
            <w:noWrap w:val="0"/>
            <w:vAlign w:val="center"/>
          </w:tcPr>
          <w:p>
            <w:pPr>
              <w:pStyle w:val="40"/>
              <w:jc w:val="both"/>
              <w:rPr>
                <w:rFonts w:ascii="宋体" w:hAnsi="宋体"/>
              </w:rPr>
            </w:pPr>
            <w:r>
              <w:rPr>
                <w:rFonts w:hint="eastAsia" w:ascii="宋体" w:hAnsi="宋体"/>
              </w:rPr>
              <w:t xml:space="preserve">伴音清晰、饱满、圆润，无失真、噪声杂音干扰、音量忽大忽小现象。解说声与现场声无明显比例失调，解说声与背景音乐无明显比例失调。 </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0" w:type="auto"/>
            <w:noWrap w:val="0"/>
            <w:vAlign w:val="center"/>
          </w:tcPr>
          <w:p>
            <w:pPr>
              <w:pStyle w:val="40"/>
              <w:jc w:val="center"/>
              <w:rPr>
                <w:rFonts w:ascii="宋体" w:hAnsi="宋体" w:cs="宋体"/>
              </w:rPr>
            </w:pPr>
            <w:r>
              <w:rPr>
                <w:rFonts w:hint="eastAsia" w:ascii="宋体" w:hAnsi="宋体"/>
              </w:rPr>
              <w:t>2.3.3</w:t>
            </w:r>
          </w:p>
        </w:tc>
        <w:tc>
          <w:tcPr>
            <w:tcW w:w="7884" w:type="dxa"/>
            <w:noWrap w:val="0"/>
            <w:vAlign w:val="center"/>
          </w:tcPr>
          <w:p>
            <w:pPr>
              <w:pStyle w:val="40"/>
              <w:jc w:val="both"/>
              <w:rPr>
                <w:rFonts w:ascii="宋体" w:hAnsi="宋体"/>
              </w:rPr>
            </w:pPr>
            <w:r>
              <w:rPr>
                <w:rFonts w:hint="eastAsia" w:ascii="宋体" w:hAnsi="宋体"/>
              </w:rPr>
              <w:t>视、音频交付文件</w:t>
            </w:r>
            <w:r>
              <w:rPr>
                <w:rFonts w:hint="eastAsia" w:ascii="宋体" w:hAnsi="宋体"/>
                <w:b/>
                <w:bCs/>
              </w:rPr>
              <w:t xml:space="preserve"> </w:t>
            </w:r>
          </w:p>
        </w:tc>
        <w:tc>
          <w:tcPr>
            <w:tcW w:w="709" w:type="dxa"/>
            <w:noWrap w:val="0"/>
            <w:vAlign w:val="center"/>
          </w:tcPr>
          <w:p>
            <w:pPr>
              <w:pStyle w:val="40"/>
              <w:jc w:val="both"/>
              <w:rPr>
                <w:rFonts w:ascii="宋体" w:hAnsi="宋体"/>
              </w:rPr>
            </w:pPr>
          </w:p>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0" w:type="auto"/>
            <w:noWrap w:val="0"/>
            <w:vAlign w:val="center"/>
          </w:tcPr>
          <w:p>
            <w:pPr>
              <w:pStyle w:val="40"/>
              <w:jc w:val="center"/>
              <w:rPr>
                <w:rFonts w:ascii="宋体" w:hAnsi="宋体"/>
              </w:rPr>
            </w:pPr>
            <w:r>
              <w:rPr>
                <w:rFonts w:hint="eastAsia" w:ascii="宋体" w:hAnsi="宋体"/>
              </w:rPr>
              <w:t>2.3.3.1</w:t>
            </w:r>
          </w:p>
        </w:tc>
        <w:tc>
          <w:tcPr>
            <w:tcW w:w="7884" w:type="dxa"/>
            <w:noWrap w:val="0"/>
            <w:vAlign w:val="center"/>
          </w:tcPr>
          <w:p>
            <w:pPr>
              <w:pStyle w:val="40"/>
              <w:jc w:val="both"/>
              <w:rPr>
                <w:rFonts w:ascii="宋体" w:hAnsi="宋体"/>
              </w:rPr>
            </w:pPr>
            <w:r>
              <w:rPr>
                <w:rFonts w:hint="eastAsia" w:ascii="宋体" w:hAnsi="宋体"/>
              </w:rPr>
              <w:t xml:space="preserve">交付载体：采用MP4格式封装，拷贝给主讲老师。 </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0" w:type="auto"/>
            <w:noWrap w:val="0"/>
            <w:vAlign w:val="center"/>
          </w:tcPr>
          <w:p>
            <w:pPr>
              <w:pStyle w:val="40"/>
              <w:jc w:val="center"/>
              <w:rPr>
                <w:rFonts w:ascii="宋体" w:hAnsi="宋体"/>
              </w:rPr>
            </w:pPr>
            <w:r>
              <w:rPr>
                <w:rFonts w:hint="eastAsia" w:ascii="宋体" w:hAnsi="宋体"/>
              </w:rPr>
              <w:t>2.3.3.2</w:t>
            </w:r>
          </w:p>
        </w:tc>
        <w:tc>
          <w:tcPr>
            <w:tcW w:w="7884" w:type="dxa"/>
            <w:noWrap w:val="0"/>
            <w:vAlign w:val="center"/>
          </w:tcPr>
          <w:p>
            <w:pPr>
              <w:pStyle w:val="40"/>
              <w:jc w:val="both"/>
              <w:rPr>
                <w:rFonts w:ascii="宋体" w:hAnsi="宋体"/>
              </w:rPr>
            </w:pPr>
            <w:r>
              <w:rPr>
                <w:rFonts w:hint="eastAsia" w:ascii="宋体" w:hAnsi="宋体"/>
              </w:rPr>
              <w:t>视频压缩格式及技术参数</w:t>
            </w:r>
            <w:r>
              <w:rPr>
                <w:rFonts w:hint="eastAsia" w:ascii="宋体" w:hAnsi="宋体"/>
                <w:b/>
                <w:bCs/>
              </w:rPr>
              <w:t xml:space="preserve"> </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0" w:type="auto"/>
            <w:noWrap w:val="0"/>
            <w:vAlign w:val="center"/>
          </w:tcPr>
          <w:p>
            <w:pPr>
              <w:pStyle w:val="40"/>
              <w:jc w:val="center"/>
              <w:rPr>
                <w:rFonts w:ascii="宋体" w:hAnsi="宋体"/>
              </w:rPr>
            </w:pPr>
            <w:r>
              <w:rPr>
                <w:rFonts w:hint="eastAsia" w:ascii="宋体" w:hAnsi="宋体"/>
              </w:rPr>
              <w:t>2.3.3.2.1</w:t>
            </w:r>
          </w:p>
        </w:tc>
        <w:tc>
          <w:tcPr>
            <w:tcW w:w="7884" w:type="dxa"/>
            <w:noWrap w:val="0"/>
            <w:vAlign w:val="center"/>
          </w:tcPr>
          <w:p>
            <w:pPr>
              <w:pStyle w:val="40"/>
              <w:jc w:val="both"/>
              <w:rPr>
                <w:rFonts w:ascii="宋体" w:hAnsi="宋体"/>
              </w:rPr>
            </w:pPr>
            <w:r>
              <w:rPr>
                <w:rFonts w:hint="eastAsia" w:ascii="宋体" w:hAnsi="宋体"/>
              </w:rPr>
              <w:t xml:space="preserve">视频压缩采用H.264(MPEG-4Part10：profile=main,level=3.0)编码、使用二次编码、不包含字幕的 MP4格式。 </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0" w:type="auto"/>
            <w:noWrap w:val="0"/>
            <w:vAlign w:val="center"/>
          </w:tcPr>
          <w:p>
            <w:pPr>
              <w:pStyle w:val="40"/>
              <w:jc w:val="center"/>
              <w:rPr>
                <w:rFonts w:ascii="宋体" w:hAnsi="宋体"/>
              </w:rPr>
            </w:pPr>
            <w:r>
              <w:rPr>
                <w:rFonts w:hint="eastAsia" w:ascii="宋体" w:hAnsi="宋体"/>
              </w:rPr>
              <w:t>2.3.3.2.2</w:t>
            </w:r>
          </w:p>
        </w:tc>
        <w:tc>
          <w:tcPr>
            <w:tcW w:w="7884" w:type="dxa"/>
            <w:noWrap w:val="0"/>
            <w:vAlign w:val="center"/>
          </w:tcPr>
          <w:p>
            <w:pPr>
              <w:pStyle w:val="40"/>
              <w:jc w:val="both"/>
              <w:rPr>
                <w:rFonts w:ascii="宋体" w:hAnsi="宋体"/>
              </w:rPr>
            </w:pPr>
            <w:r>
              <w:rPr>
                <w:rFonts w:hint="eastAsia" w:ascii="宋体" w:hAnsi="宋体"/>
              </w:rPr>
              <w:t xml:space="preserve">视频码流率：动态码流的最高码率不高于2500 Kbps，最低码率不得低于1024Kbps。 </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0" w:type="auto"/>
            <w:noWrap w:val="0"/>
            <w:vAlign w:val="center"/>
          </w:tcPr>
          <w:p>
            <w:pPr>
              <w:pStyle w:val="40"/>
              <w:jc w:val="center"/>
              <w:rPr>
                <w:rFonts w:ascii="宋体" w:hAnsi="宋体"/>
              </w:rPr>
            </w:pPr>
            <w:r>
              <w:rPr>
                <w:rFonts w:hint="eastAsia" w:ascii="宋体" w:hAnsi="宋体"/>
              </w:rPr>
              <w:t>2.3.3.2.3</w:t>
            </w:r>
          </w:p>
        </w:tc>
        <w:tc>
          <w:tcPr>
            <w:tcW w:w="7884" w:type="dxa"/>
            <w:noWrap w:val="0"/>
            <w:vAlign w:val="center"/>
          </w:tcPr>
          <w:p>
            <w:pPr>
              <w:pStyle w:val="40"/>
              <w:jc w:val="both"/>
              <w:rPr>
                <w:rFonts w:ascii="宋体" w:hAnsi="宋体"/>
              </w:rPr>
            </w:pPr>
            <w:r>
              <w:rPr>
                <w:rFonts w:hint="eastAsia" w:ascii="宋体" w:hAnsi="宋体"/>
              </w:rPr>
              <w:t xml:space="preserve">视频分辨率：前期采用高清16:9拍摄，设定为 1920X1080。在同一课程中，各讲的视频分辨率统一，统一高清。 </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0" w:type="auto"/>
            <w:noWrap w:val="0"/>
            <w:vAlign w:val="center"/>
          </w:tcPr>
          <w:p>
            <w:pPr>
              <w:pStyle w:val="40"/>
              <w:jc w:val="center"/>
              <w:rPr>
                <w:rFonts w:ascii="宋体" w:hAnsi="宋体"/>
              </w:rPr>
            </w:pPr>
            <w:r>
              <w:rPr>
                <w:rFonts w:hint="eastAsia" w:ascii="宋体" w:hAnsi="宋体"/>
              </w:rPr>
              <w:t>2.3.3.2.4</w:t>
            </w:r>
          </w:p>
        </w:tc>
        <w:tc>
          <w:tcPr>
            <w:tcW w:w="7884" w:type="dxa"/>
            <w:noWrap w:val="0"/>
            <w:vAlign w:val="center"/>
          </w:tcPr>
          <w:p>
            <w:pPr>
              <w:pStyle w:val="40"/>
              <w:jc w:val="both"/>
              <w:rPr>
                <w:rFonts w:ascii="宋体" w:hAnsi="宋体"/>
              </w:rPr>
            </w:pPr>
            <w:r>
              <w:rPr>
                <w:rFonts w:hint="eastAsia" w:ascii="宋体" w:hAnsi="宋体"/>
              </w:rPr>
              <w:t xml:space="preserve">视频帧率为25帧/秒，扫描方式采用逐行扫描。 </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0" w:type="auto"/>
            <w:noWrap w:val="0"/>
            <w:vAlign w:val="center"/>
          </w:tcPr>
          <w:p>
            <w:pPr>
              <w:pStyle w:val="40"/>
              <w:jc w:val="center"/>
              <w:rPr>
                <w:rFonts w:ascii="宋体" w:hAnsi="宋体"/>
              </w:rPr>
            </w:pPr>
            <w:r>
              <w:rPr>
                <w:rFonts w:hint="eastAsia" w:ascii="宋体" w:hAnsi="宋体"/>
              </w:rPr>
              <w:t>2.3.3.2.5</w:t>
            </w:r>
          </w:p>
        </w:tc>
        <w:tc>
          <w:tcPr>
            <w:tcW w:w="7884" w:type="dxa"/>
            <w:noWrap w:val="0"/>
            <w:vAlign w:val="center"/>
          </w:tcPr>
          <w:p>
            <w:pPr>
              <w:pStyle w:val="40"/>
              <w:jc w:val="both"/>
              <w:rPr>
                <w:rFonts w:ascii="宋体" w:hAnsi="宋体"/>
              </w:rPr>
            </w:pPr>
            <w:r>
              <w:rPr>
                <w:rFonts w:hint="eastAsia" w:ascii="宋体" w:hAnsi="宋体"/>
              </w:rPr>
              <w:t xml:space="preserve">音频压缩格式及技术参数：音频压缩采用AAC(MPEG4 Part3)格式，采样率48KHz，音频码流率128Kbps (恒定)，必须是双声道，必须做混音处理。 </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0" w:type="auto"/>
            <w:noWrap w:val="0"/>
            <w:vAlign w:val="center"/>
          </w:tcPr>
          <w:p>
            <w:pPr>
              <w:pStyle w:val="40"/>
              <w:jc w:val="center"/>
              <w:rPr>
                <w:rFonts w:ascii="宋体" w:hAnsi="宋体"/>
              </w:rPr>
            </w:pPr>
            <w:r>
              <w:rPr>
                <w:rFonts w:hint="eastAsia" w:ascii="宋体" w:hAnsi="宋体"/>
              </w:rPr>
              <w:t>2.3.3.3</w:t>
            </w:r>
          </w:p>
        </w:tc>
        <w:tc>
          <w:tcPr>
            <w:tcW w:w="7884" w:type="dxa"/>
            <w:noWrap w:val="0"/>
            <w:vAlign w:val="center"/>
          </w:tcPr>
          <w:p>
            <w:pPr>
              <w:pStyle w:val="40"/>
              <w:jc w:val="both"/>
              <w:rPr>
                <w:rFonts w:ascii="宋体" w:hAnsi="宋体"/>
              </w:rPr>
            </w:pPr>
            <w:r>
              <w:rPr>
                <w:rFonts w:hint="eastAsia" w:ascii="宋体" w:hAnsi="宋体"/>
              </w:rPr>
              <w:t xml:space="preserve">封装:采用MP4封装。 </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0" w:type="auto"/>
            <w:noWrap w:val="0"/>
            <w:vAlign w:val="center"/>
          </w:tcPr>
          <w:p>
            <w:pPr>
              <w:pStyle w:val="40"/>
              <w:jc w:val="center"/>
              <w:rPr>
                <w:rFonts w:ascii="宋体" w:hAnsi="宋体"/>
              </w:rPr>
            </w:pPr>
            <w:r>
              <w:rPr>
                <w:rFonts w:hint="eastAsia" w:ascii="宋体" w:hAnsi="宋体"/>
              </w:rPr>
              <w:t>2.3.3.4</w:t>
            </w:r>
          </w:p>
        </w:tc>
        <w:tc>
          <w:tcPr>
            <w:tcW w:w="7884" w:type="dxa"/>
            <w:noWrap w:val="0"/>
            <w:vAlign w:val="center"/>
          </w:tcPr>
          <w:p>
            <w:pPr>
              <w:pStyle w:val="40"/>
              <w:jc w:val="both"/>
              <w:rPr>
                <w:rFonts w:ascii="宋体" w:hAnsi="宋体"/>
              </w:rPr>
            </w:pPr>
            <w:r>
              <w:rPr>
                <w:rFonts w:hint="eastAsia" w:ascii="宋体" w:hAnsi="宋体"/>
              </w:rPr>
              <w:t xml:space="preserve">根据老师需要可以决定是否需要外挂字幕文件，如果需要对老师讲课的内容进行全片字幕的添加。 </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0" w:type="auto"/>
            <w:noWrap w:val="0"/>
            <w:vAlign w:val="center"/>
          </w:tcPr>
          <w:p>
            <w:pPr>
              <w:pStyle w:val="40"/>
              <w:jc w:val="center"/>
              <w:rPr>
                <w:rFonts w:ascii="宋体" w:hAnsi="宋体"/>
                <w:b/>
              </w:rPr>
            </w:pPr>
            <w:r>
              <w:rPr>
                <w:rFonts w:hint="eastAsia" w:ascii="宋体" w:hAnsi="宋体"/>
                <w:b/>
                <w:bCs/>
              </w:rPr>
              <w:t>3</w:t>
            </w:r>
          </w:p>
        </w:tc>
        <w:tc>
          <w:tcPr>
            <w:tcW w:w="7884" w:type="dxa"/>
            <w:noWrap w:val="0"/>
            <w:vAlign w:val="center"/>
          </w:tcPr>
          <w:p>
            <w:pPr>
              <w:pStyle w:val="40"/>
              <w:jc w:val="center"/>
              <w:rPr>
                <w:rFonts w:ascii="宋体" w:hAnsi="宋体"/>
                <w:b/>
              </w:rPr>
            </w:pPr>
            <w:r>
              <w:rPr>
                <w:rFonts w:hint="eastAsia" w:ascii="宋体" w:hAnsi="宋体"/>
                <w:b/>
              </w:rPr>
              <w:t>扩展需求</w:t>
            </w:r>
          </w:p>
        </w:tc>
        <w:tc>
          <w:tcPr>
            <w:tcW w:w="709" w:type="dxa"/>
            <w:noWrap w:val="0"/>
            <w:vAlign w:val="center"/>
          </w:tcPr>
          <w:p>
            <w:pPr>
              <w:pStyle w:val="40"/>
              <w:jc w:val="both"/>
              <w:rPr>
                <w:rFonts w:ascii="宋体" w:hAnsi="宋体"/>
              </w:rPr>
            </w:pPr>
          </w:p>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0" w:type="auto"/>
            <w:noWrap w:val="0"/>
            <w:vAlign w:val="center"/>
          </w:tcPr>
          <w:p>
            <w:pPr>
              <w:pStyle w:val="40"/>
              <w:jc w:val="center"/>
              <w:rPr>
                <w:rFonts w:ascii="宋体" w:hAnsi="宋体"/>
              </w:rPr>
            </w:pPr>
            <w:r>
              <w:rPr>
                <w:rFonts w:hint="eastAsia" w:ascii="宋体" w:hAnsi="宋体"/>
              </w:rPr>
              <w:t>3.1.1</w:t>
            </w:r>
          </w:p>
        </w:tc>
        <w:tc>
          <w:tcPr>
            <w:tcW w:w="7884" w:type="dxa"/>
            <w:noWrap w:val="0"/>
            <w:vAlign w:val="center"/>
          </w:tcPr>
          <w:p>
            <w:pPr>
              <w:tabs>
                <w:tab w:val="left" w:pos="720"/>
              </w:tabs>
              <w:rPr>
                <w:rFonts w:ascii="宋体" w:hAnsi="宋体" w:eastAsia="黑体"/>
                <w:kern w:val="0"/>
              </w:rPr>
            </w:pPr>
            <w:r>
              <w:rPr>
                <w:rFonts w:ascii="宋体" w:hAnsi="宋体" w:eastAsia="黑体"/>
                <w:kern w:val="0"/>
              </w:rPr>
              <w:t>投标单位在近一年内和我校有课程建设合作并完成上线运行或者与省内本科高校有制作课程和微课程建设合作优先考虑，提供4份课程建设合同和4份微课程建设合同复印件。（加分项）</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0" w:type="auto"/>
            <w:noWrap w:val="0"/>
            <w:vAlign w:val="center"/>
          </w:tcPr>
          <w:p>
            <w:pPr>
              <w:pStyle w:val="40"/>
              <w:jc w:val="center"/>
              <w:rPr>
                <w:rFonts w:ascii="宋体" w:hAnsi="宋体"/>
              </w:rPr>
            </w:pPr>
            <w:r>
              <w:rPr>
                <w:rFonts w:hint="eastAsia" w:ascii="宋体" w:hAnsi="宋体"/>
              </w:rPr>
              <w:t>3.1.2</w:t>
            </w:r>
          </w:p>
        </w:tc>
        <w:tc>
          <w:tcPr>
            <w:tcW w:w="7884" w:type="dxa"/>
            <w:noWrap w:val="0"/>
            <w:vAlign w:val="center"/>
          </w:tcPr>
          <w:p>
            <w:pPr>
              <w:tabs>
                <w:tab w:val="left" w:pos="720"/>
              </w:tabs>
              <w:rPr>
                <w:rFonts w:ascii="宋体" w:hAnsi="宋体" w:eastAsia="黑体"/>
                <w:kern w:val="0"/>
              </w:rPr>
            </w:pPr>
            <w:r>
              <w:rPr>
                <w:rFonts w:ascii="宋体" w:hAnsi="宋体" w:eastAsia="黑体"/>
                <w:kern w:val="0"/>
              </w:rPr>
              <w:t>提供课程平台中的10门课程的开课确认函复印件和10份院校使用平台课程的盖章确认单复印件。（加分项）</w:t>
            </w:r>
          </w:p>
        </w:tc>
        <w:tc>
          <w:tcPr>
            <w:tcW w:w="709" w:type="dxa"/>
            <w:noWrap w:val="0"/>
            <w:vAlign w:val="center"/>
          </w:tcPr>
          <w:p>
            <w:pPr>
              <w:pStyle w:val="40"/>
              <w:jc w:val="both"/>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0" w:type="auto"/>
            <w:noWrap w:val="0"/>
            <w:vAlign w:val="center"/>
          </w:tcPr>
          <w:p>
            <w:pPr>
              <w:pStyle w:val="40"/>
              <w:jc w:val="center"/>
              <w:rPr>
                <w:rFonts w:ascii="宋体" w:hAnsi="宋体"/>
              </w:rPr>
            </w:pPr>
            <w:r>
              <w:rPr>
                <w:rFonts w:hint="eastAsia" w:ascii="宋体" w:hAnsi="宋体"/>
              </w:rPr>
              <w:t>3.2</w:t>
            </w:r>
          </w:p>
        </w:tc>
        <w:tc>
          <w:tcPr>
            <w:tcW w:w="7884" w:type="dxa"/>
            <w:noWrap w:val="0"/>
            <w:vAlign w:val="center"/>
          </w:tcPr>
          <w:p>
            <w:pPr>
              <w:pStyle w:val="40"/>
              <w:jc w:val="center"/>
              <w:rPr>
                <w:rFonts w:ascii="宋体" w:hAnsi="宋体"/>
                <w:b/>
              </w:rPr>
            </w:pPr>
            <w:r>
              <w:rPr>
                <w:rFonts w:hint="eastAsia" w:ascii="宋体" w:hAnsi="宋体"/>
                <w:b/>
              </w:rPr>
              <w:t>制作公司所制做的MOOC课程具体要求</w:t>
            </w:r>
          </w:p>
        </w:tc>
        <w:tc>
          <w:tcPr>
            <w:tcW w:w="709" w:type="dxa"/>
            <w:noWrap w:val="0"/>
            <w:vAlign w:val="center"/>
          </w:tcPr>
          <w:p>
            <w:pPr>
              <w:pStyle w:val="40"/>
              <w:jc w:val="both"/>
              <w:rPr>
                <w:rFonts w:ascii="宋体" w:hAnsi="宋体"/>
              </w:rPr>
            </w:pPr>
          </w:p>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0" w:type="auto"/>
            <w:noWrap w:val="0"/>
            <w:vAlign w:val="center"/>
          </w:tcPr>
          <w:p>
            <w:pPr>
              <w:pStyle w:val="40"/>
              <w:jc w:val="center"/>
              <w:rPr>
                <w:rFonts w:ascii="宋体" w:hAnsi="宋体"/>
              </w:rPr>
            </w:pPr>
            <w:r>
              <w:rPr>
                <w:rFonts w:hint="eastAsia" w:ascii="宋体" w:hAnsi="宋体"/>
              </w:rPr>
              <w:t>3.2.1</w:t>
            </w:r>
          </w:p>
        </w:tc>
        <w:tc>
          <w:tcPr>
            <w:tcW w:w="7884" w:type="dxa"/>
            <w:noWrap w:val="0"/>
            <w:vAlign w:val="center"/>
          </w:tcPr>
          <w:p>
            <w:pPr>
              <w:pStyle w:val="40"/>
              <w:jc w:val="both"/>
              <w:rPr>
                <w:rFonts w:ascii="宋体" w:hAnsi="宋体"/>
              </w:rPr>
            </w:pPr>
            <w:r>
              <w:rPr>
                <w:rFonts w:hint="eastAsia" w:ascii="宋体" w:hAnsi="宋体"/>
              </w:rPr>
              <w:t xml:space="preserve">课程展现形式：课程展示需有课程介绍、教师团队简介、在线课程章节等。 </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0" w:type="auto"/>
            <w:noWrap w:val="0"/>
            <w:vAlign w:val="center"/>
          </w:tcPr>
          <w:p>
            <w:pPr>
              <w:pStyle w:val="40"/>
              <w:jc w:val="center"/>
              <w:rPr>
                <w:rFonts w:ascii="宋体" w:hAnsi="宋体"/>
              </w:rPr>
            </w:pPr>
            <w:r>
              <w:rPr>
                <w:rFonts w:hint="eastAsia" w:ascii="宋体" w:hAnsi="宋体"/>
              </w:rPr>
              <w:t>3.2.2</w:t>
            </w:r>
          </w:p>
        </w:tc>
        <w:tc>
          <w:tcPr>
            <w:tcW w:w="7884" w:type="dxa"/>
            <w:noWrap w:val="0"/>
            <w:vAlign w:val="center"/>
          </w:tcPr>
          <w:p>
            <w:pPr>
              <w:pStyle w:val="40"/>
              <w:jc w:val="both"/>
              <w:rPr>
                <w:rFonts w:ascii="宋体" w:hAnsi="宋体"/>
              </w:rPr>
            </w:pPr>
            <w:r>
              <w:rPr>
                <w:rFonts w:hint="eastAsia" w:ascii="宋体" w:hAnsi="宋体"/>
              </w:rPr>
              <w:t xml:space="preserve">教学运行要求：所制作的在线课程能满足以下教学运行需求： </w:t>
            </w:r>
          </w:p>
          <w:p>
            <w:pPr>
              <w:pStyle w:val="40"/>
              <w:jc w:val="both"/>
              <w:rPr>
                <w:rFonts w:ascii="宋体" w:hAnsi="宋体"/>
              </w:rPr>
            </w:pPr>
            <w:r>
              <w:rPr>
                <w:rFonts w:hint="eastAsia" w:ascii="宋体" w:hAnsi="宋体"/>
              </w:rPr>
              <w:t xml:space="preserve">①辅助教学：教学活动的主体在实体课堂进行，教师可以利用课程上传教学所需的资料，布置作业，批改作业，在线与同学们进行讨论答疑等活动，从而达到辅助教学的作用。 </w:t>
            </w:r>
          </w:p>
          <w:p>
            <w:pPr>
              <w:pStyle w:val="40"/>
              <w:jc w:val="both"/>
              <w:rPr>
                <w:rFonts w:ascii="宋体" w:hAnsi="宋体"/>
              </w:rPr>
            </w:pPr>
            <w:r>
              <w:rPr>
                <w:rFonts w:hint="eastAsia" w:ascii="宋体" w:hAnsi="宋体"/>
              </w:rPr>
              <w:t>②翻转课堂：将课程学习的过程由线上和线下结合的教学模式。供应商必须提供免费直播互动平台的服务，每学期课程上线直播互动答疑不低于四次，每次90分钟。组织见面课在线直播及直播互动：支持见面课的多校区互动以及网上直播，支持学生在线观看直播、教师进行教学观摩。提供直播互动平台学习截图和承诺书。</w:t>
            </w:r>
            <w:r>
              <w:rPr>
                <w:rFonts w:hint="eastAsia" w:ascii="宋体" w:hAnsi="宋体"/>
                <w:b/>
                <w:bCs/>
              </w:rPr>
              <w:t>（加分项）</w:t>
            </w:r>
          </w:p>
          <w:p>
            <w:pPr>
              <w:pStyle w:val="40"/>
              <w:jc w:val="both"/>
              <w:rPr>
                <w:rFonts w:ascii="宋体" w:hAnsi="宋体"/>
              </w:rPr>
            </w:pPr>
            <w:r>
              <w:rPr>
                <w:rFonts w:hint="eastAsia" w:ascii="宋体" w:hAnsi="宋体"/>
              </w:rPr>
              <w:t xml:space="preserve">③纯网络教学：所有的教学活动都在网络上进行。使学生可以跨时间，跨地域灵活自主的进行学习。 </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0" w:type="auto"/>
            <w:noWrap w:val="0"/>
            <w:vAlign w:val="center"/>
          </w:tcPr>
          <w:p>
            <w:pPr>
              <w:pStyle w:val="40"/>
              <w:jc w:val="center"/>
              <w:rPr>
                <w:rFonts w:ascii="宋体" w:hAnsi="宋体"/>
              </w:rPr>
            </w:pPr>
            <w:r>
              <w:rPr>
                <w:rFonts w:hint="eastAsia" w:ascii="宋体" w:hAnsi="宋体"/>
              </w:rPr>
              <w:t>3.2.3</w:t>
            </w:r>
          </w:p>
        </w:tc>
        <w:tc>
          <w:tcPr>
            <w:tcW w:w="7884" w:type="dxa"/>
            <w:noWrap w:val="0"/>
            <w:vAlign w:val="center"/>
          </w:tcPr>
          <w:p>
            <w:pPr>
              <w:pStyle w:val="40"/>
              <w:jc w:val="both"/>
              <w:rPr>
                <w:rFonts w:ascii="宋体" w:hAnsi="宋体"/>
              </w:rPr>
            </w:pPr>
            <w:r>
              <w:rPr>
                <w:rFonts w:hint="eastAsia" w:ascii="宋体" w:hAnsi="宋体"/>
              </w:rPr>
              <w:t xml:space="preserve">课程运行要求：所制作的在线课程能满足以下运要求： </w:t>
            </w:r>
          </w:p>
          <w:p>
            <w:pPr>
              <w:pStyle w:val="40"/>
              <w:jc w:val="both"/>
              <w:rPr>
                <w:rFonts w:ascii="宋体" w:hAnsi="宋体"/>
              </w:rPr>
            </w:pPr>
            <w:r>
              <w:rPr>
                <w:rFonts w:hint="eastAsia" w:ascii="宋体" w:hAnsi="宋体"/>
              </w:rPr>
              <w:t xml:space="preserve">①学习监管：可以跟踪记录并统计基于每个学生的课程登录次数、学习进度、作业和测试完成情况、参加答疑讨论的情况等多项学习考核指标。 </w:t>
            </w:r>
          </w:p>
          <w:p>
            <w:pPr>
              <w:pStyle w:val="40"/>
              <w:jc w:val="both"/>
              <w:rPr>
                <w:rFonts w:ascii="宋体" w:hAnsi="宋体"/>
              </w:rPr>
            </w:pPr>
            <w:r>
              <w:rPr>
                <w:rFonts w:hint="eastAsia" w:ascii="宋体" w:hAnsi="宋体"/>
              </w:rPr>
              <w:t xml:space="preserve">②教学管理：可以对课程任务、访问数、学生数、讨论数进行详细统计，并可以查看学生事实成绩、章节测验完成情况等详细内容。   </w:t>
            </w:r>
          </w:p>
          <w:p>
            <w:pPr>
              <w:pStyle w:val="40"/>
              <w:jc w:val="both"/>
              <w:rPr>
                <w:rFonts w:ascii="宋体" w:hAnsi="宋体"/>
              </w:rPr>
            </w:pPr>
            <w:r>
              <w:rPr>
                <w:rFonts w:hint="eastAsia" w:ascii="宋体" w:hAnsi="宋体"/>
              </w:rPr>
              <w:t xml:space="preserve">③教学评估：实现对教学过程中影响质量的各环节进行全员、全程、全面系统地监督、控制与评估。 </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0" w:type="auto"/>
            <w:noWrap w:val="0"/>
            <w:vAlign w:val="center"/>
          </w:tcPr>
          <w:p>
            <w:pPr>
              <w:pStyle w:val="40"/>
              <w:jc w:val="center"/>
              <w:rPr>
                <w:rFonts w:ascii="宋体" w:hAnsi="宋体"/>
              </w:rPr>
            </w:pPr>
            <w:r>
              <w:rPr>
                <w:rFonts w:hint="eastAsia" w:ascii="宋体" w:hAnsi="宋体"/>
              </w:rPr>
              <w:t>3.2.4</w:t>
            </w:r>
          </w:p>
        </w:tc>
        <w:tc>
          <w:tcPr>
            <w:tcW w:w="7884" w:type="dxa"/>
            <w:noWrap w:val="0"/>
            <w:vAlign w:val="center"/>
          </w:tcPr>
          <w:p>
            <w:pPr>
              <w:pStyle w:val="40"/>
              <w:jc w:val="both"/>
              <w:rPr>
                <w:rFonts w:ascii="宋体" w:hAnsi="宋体"/>
              </w:rPr>
            </w:pPr>
            <w:r>
              <w:rPr>
                <w:rFonts w:hint="eastAsia" w:ascii="宋体" w:hAnsi="宋体"/>
              </w:rPr>
              <w:t>移动教学：供应商需免费提供三个不同客户端的APP分别供教师、学生、和教学管理者使用，所做的系统化的MOOC课程须能在相关移动平台上运行，并能满足实现直播课程时的学习、互动、实现课堂签到、投票、群文件资料等功能。提供APP截图和课堂签到、投票、随机点名、抢答、群文件等功能截图。</w:t>
            </w:r>
          </w:p>
        </w:tc>
        <w:tc>
          <w:tcPr>
            <w:tcW w:w="709" w:type="dxa"/>
            <w:noWrap w:val="0"/>
            <w:vAlign w:val="center"/>
          </w:tcPr>
          <w:p>
            <w:pPr>
              <w:pStyle w:val="40"/>
              <w:jc w:val="both"/>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0" w:type="auto"/>
            <w:noWrap w:val="0"/>
            <w:vAlign w:val="center"/>
          </w:tcPr>
          <w:p>
            <w:pPr>
              <w:pStyle w:val="40"/>
              <w:jc w:val="center"/>
              <w:rPr>
                <w:rFonts w:ascii="宋体" w:hAnsi="宋体"/>
                <w:b/>
                <w:bCs/>
              </w:rPr>
            </w:pPr>
            <w:r>
              <w:rPr>
                <w:rFonts w:hint="eastAsia" w:ascii="宋体" w:hAnsi="宋体"/>
                <w:b/>
                <w:bCs/>
              </w:rPr>
              <w:t>4</w:t>
            </w:r>
          </w:p>
        </w:tc>
        <w:tc>
          <w:tcPr>
            <w:tcW w:w="7884" w:type="dxa"/>
            <w:noWrap w:val="0"/>
            <w:vAlign w:val="top"/>
          </w:tcPr>
          <w:p>
            <w:pPr>
              <w:spacing w:line="360" w:lineRule="auto"/>
              <w:rPr>
                <w:rFonts w:ascii="宋体" w:hAnsi="宋体" w:cs="仿宋_GB2312"/>
                <w:color w:val="000000"/>
                <w:sz w:val="24"/>
              </w:rPr>
            </w:pPr>
            <w:r>
              <w:rPr>
                <w:rFonts w:ascii="宋体" w:hAnsi="宋体" w:eastAsia="黑体"/>
                <w:kern w:val="0"/>
              </w:rPr>
              <w:t>所有带★的服务条款为本项目实施的必须满足项，不能满足或者部分满足视为投标无效处理。</w:t>
            </w:r>
          </w:p>
        </w:tc>
        <w:tc>
          <w:tcPr>
            <w:tcW w:w="709" w:type="dxa"/>
            <w:noWrap w:val="0"/>
            <w:vAlign w:val="center"/>
          </w:tcPr>
          <w:p>
            <w:pPr>
              <w:pStyle w:val="40"/>
              <w:jc w:val="both"/>
              <w:rPr>
                <w:rFonts w:ascii="宋体" w:hAnsi="宋体"/>
                <w:b/>
                <w:bCs/>
              </w:rPr>
            </w:pPr>
          </w:p>
        </w:tc>
      </w:tr>
    </w:tbl>
    <w:p>
      <w:pPr>
        <w:spacing w:line="520" w:lineRule="exact"/>
        <w:ind w:firstLine="640" w:firstLineChars="200"/>
        <w:rPr>
          <w:rFonts w:hint="eastAsia" w:ascii="Calibri" w:hAnsi="Calibri" w:eastAsia="仿宋_GB2312"/>
          <w:sz w:val="32"/>
          <w:szCs w:val="32"/>
        </w:rPr>
      </w:pPr>
      <w:r>
        <w:rPr>
          <w:rFonts w:hint="eastAsia" w:ascii="Calibri" w:hAnsi="Calibri" w:eastAsia="仿宋_GB2312"/>
          <w:sz w:val="32"/>
          <w:szCs w:val="32"/>
        </w:rPr>
        <w:t>上传至“东西部课程共享联盟平台”和安徽省网络课程学习中心（安徽省教育厅MOOC平台-e会学）平台的视频总时长不低于480分钟，每个视频5-10分钟，编辑后的视频个数不低于48个，所有视频在4月30日前完成录制，5月30日前完成视频编辑，6月30日前完成上传提交工作。录制方保证上传的视频作品正常使用。完成编辑、制作的视频由视频录制方将完整的视频作品拷贝给亳州学院，并由亳州学院享有所有作品的版权，未经亳州学院同意不得将作品以任何形式上传至其他网站。</w:t>
      </w:r>
    </w:p>
    <w:p>
      <w:pPr>
        <w:rPr>
          <w:rFonts w:hint="eastAsia"/>
        </w:rPr>
      </w:pPr>
    </w:p>
    <w:p>
      <w:pPr>
        <w:spacing w:line="400" w:lineRule="exact"/>
        <w:ind w:right="315" w:rightChars="150" w:firstLine="480" w:firstLineChars="200"/>
        <w:jc w:val="left"/>
        <w:rPr>
          <w:rFonts w:hAnsi="宋体"/>
          <w:color w:val="000000"/>
          <w:sz w:val="24"/>
          <w:szCs w:val="28"/>
        </w:rPr>
      </w:pPr>
    </w:p>
    <w:p>
      <w:pPr>
        <w:rPr>
          <w:rFonts w:hAnsi="宋体"/>
          <w:color w:val="000000"/>
          <w:sz w:val="24"/>
          <w:szCs w:val="28"/>
        </w:rPr>
      </w:pPr>
      <w:r>
        <w:rPr>
          <w:rFonts w:hAnsi="宋体"/>
          <w:color w:val="000000"/>
          <w:sz w:val="24"/>
          <w:szCs w:val="28"/>
        </w:rPr>
        <w:br w:type="page"/>
      </w:r>
    </w:p>
    <w:p>
      <w:pPr>
        <w:spacing w:line="400" w:lineRule="exact"/>
        <w:ind w:right="315" w:rightChars="150" w:firstLine="480" w:firstLineChars="200"/>
        <w:jc w:val="left"/>
        <w:rPr>
          <w:rFonts w:hint="eastAsia" w:hAnsi="宋体"/>
          <w:color w:val="000000"/>
          <w:sz w:val="24"/>
          <w:szCs w:val="28"/>
        </w:rPr>
      </w:pPr>
      <w:r>
        <w:rPr>
          <w:rFonts w:hint="eastAsia" w:hAnsi="宋体"/>
          <w:color w:val="000000"/>
          <w:sz w:val="24"/>
          <w:szCs w:val="28"/>
        </w:rPr>
        <w:t>本项目具体评分标准如下：</w:t>
      </w:r>
    </w:p>
    <w:p>
      <w:pPr>
        <w:spacing w:line="400" w:lineRule="exact"/>
        <w:ind w:right="315" w:rightChars="150" w:firstLine="480" w:firstLineChars="200"/>
        <w:rPr>
          <w:rFonts w:hAnsi="宋体"/>
          <w:color w:val="000000"/>
          <w:sz w:val="24"/>
          <w:szCs w:val="28"/>
        </w:rPr>
      </w:pPr>
      <w:r>
        <w:rPr>
          <w:rFonts w:hint="eastAsia" w:hAnsi="宋体"/>
          <w:color w:val="000000"/>
          <w:sz w:val="24"/>
          <w:szCs w:val="28"/>
        </w:rPr>
        <w:t>评审内容及标准（满分100分）</w:t>
      </w:r>
    </w:p>
    <w:tbl>
      <w:tblPr>
        <w:tblStyle w:val="12"/>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1"/>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noWrap w:val="0"/>
            <w:vAlign w:val="center"/>
          </w:tcPr>
          <w:p>
            <w:pPr>
              <w:jc w:val="center"/>
              <w:rPr>
                <w:rFonts w:ascii="宋体" w:hAnsi="宋体" w:cs="仿宋_GB2312"/>
                <w:color w:val="000000"/>
                <w:kern w:val="0"/>
                <w:sz w:val="24"/>
              </w:rPr>
            </w:pPr>
            <w:r>
              <w:rPr>
                <w:rFonts w:ascii="宋体" w:hAnsi="宋体" w:cs="仿宋_GB2312"/>
                <w:color w:val="000000"/>
                <w:kern w:val="0"/>
                <w:sz w:val="24"/>
              </w:rPr>
              <w:t>评分项目</w:t>
            </w:r>
          </w:p>
        </w:tc>
        <w:tc>
          <w:tcPr>
            <w:tcW w:w="851" w:type="dxa"/>
            <w:noWrap w:val="0"/>
            <w:vAlign w:val="center"/>
          </w:tcPr>
          <w:p>
            <w:pPr>
              <w:jc w:val="center"/>
              <w:rPr>
                <w:rFonts w:ascii="宋体" w:hAnsi="宋体" w:cs="仿宋_GB2312"/>
                <w:color w:val="000000"/>
                <w:kern w:val="0"/>
                <w:sz w:val="24"/>
              </w:rPr>
            </w:pPr>
            <w:r>
              <w:rPr>
                <w:rFonts w:ascii="宋体" w:hAnsi="宋体" w:cs="仿宋_GB2312"/>
                <w:color w:val="000000"/>
                <w:kern w:val="0"/>
                <w:sz w:val="24"/>
              </w:rPr>
              <w:t>分值</w:t>
            </w:r>
          </w:p>
        </w:tc>
        <w:tc>
          <w:tcPr>
            <w:tcW w:w="6884" w:type="dxa"/>
            <w:noWrap w:val="0"/>
            <w:vAlign w:val="center"/>
          </w:tcPr>
          <w:p>
            <w:pPr>
              <w:jc w:val="center"/>
              <w:rPr>
                <w:rFonts w:ascii="宋体" w:hAnsi="宋体" w:cs="仿宋_GB2312"/>
                <w:color w:val="000000"/>
                <w:kern w:val="0"/>
                <w:sz w:val="24"/>
              </w:rPr>
            </w:pPr>
            <w:r>
              <w:rPr>
                <w:rFonts w:ascii="宋体" w:hAnsi="宋体" w:cs="仿宋_GB2312"/>
                <w:color w:val="000000"/>
                <w:kern w:val="0"/>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864" w:type="dxa"/>
            <w:gridSpan w:val="3"/>
            <w:noWrap w:val="0"/>
            <w:vAlign w:val="center"/>
          </w:tcPr>
          <w:p>
            <w:pPr>
              <w:rPr>
                <w:rFonts w:ascii="宋体" w:hAnsi="宋体" w:cs="仿宋_GB2312"/>
                <w:color w:val="000000"/>
                <w:kern w:val="0"/>
                <w:sz w:val="24"/>
              </w:rPr>
            </w:pPr>
            <w:r>
              <w:rPr>
                <w:rFonts w:ascii="宋体" w:hAnsi="宋体" w:cs="仿宋_GB2312"/>
                <w:color w:val="000000"/>
                <w:kern w:val="0"/>
                <w:sz w:val="24"/>
              </w:rPr>
              <w:t>价格分（10分）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noWrap w:val="0"/>
            <w:vAlign w:val="center"/>
          </w:tcPr>
          <w:p>
            <w:pPr>
              <w:rPr>
                <w:rFonts w:ascii="宋体" w:hAnsi="宋体" w:cs="仿宋_GB2312"/>
                <w:color w:val="000000"/>
                <w:kern w:val="0"/>
                <w:sz w:val="24"/>
              </w:rPr>
            </w:pPr>
            <w:r>
              <w:rPr>
                <w:rFonts w:ascii="宋体" w:hAnsi="宋体" w:cs="仿宋_GB2312"/>
                <w:color w:val="000000"/>
                <w:kern w:val="0"/>
                <w:sz w:val="24"/>
              </w:rPr>
              <w:t>投标报价</w:t>
            </w:r>
          </w:p>
        </w:tc>
        <w:tc>
          <w:tcPr>
            <w:tcW w:w="851" w:type="dxa"/>
            <w:noWrap w:val="0"/>
            <w:vAlign w:val="center"/>
          </w:tcPr>
          <w:p>
            <w:pPr>
              <w:jc w:val="center"/>
              <w:rPr>
                <w:rFonts w:ascii="宋体" w:hAnsi="宋体" w:cs="仿宋_GB2312"/>
                <w:color w:val="000000"/>
                <w:kern w:val="0"/>
                <w:sz w:val="24"/>
              </w:rPr>
            </w:pPr>
            <w:r>
              <w:rPr>
                <w:rFonts w:ascii="宋体" w:hAnsi="宋体" w:cs="仿宋_GB2312"/>
                <w:color w:val="000000"/>
                <w:kern w:val="0"/>
                <w:sz w:val="24"/>
              </w:rPr>
              <w:t>10</w:t>
            </w:r>
          </w:p>
        </w:tc>
        <w:tc>
          <w:tcPr>
            <w:tcW w:w="6884" w:type="dxa"/>
            <w:noWrap w:val="0"/>
            <w:vAlign w:val="center"/>
          </w:tcPr>
          <w:p>
            <w:pPr>
              <w:pStyle w:val="39"/>
              <w:spacing w:before="23"/>
              <w:ind w:left="108" w:right="164"/>
              <w:rPr>
                <w:rFonts w:ascii="宋体" w:hAnsi="宋体" w:eastAsia="宋体" w:cs="仿宋_GB2312"/>
                <w:color w:val="000000"/>
                <w:sz w:val="24"/>
                <w:szCs w:val="24"/>
                <w:lang w:eastAsia="zh-CN" w:bidi="ar-SA"/>
              </w:rPr>
            </w:pPr>
            <w:r>
              <w:rPr>
                <w:rFonts w:ascii="宋体" w:hAnsi="宋体" w:eastAsia="宋体" w:cs="仿宋_GB2312"/>
                <w:color w:val="000000"/>
                <w:sz w:val="24"/>
                <w:szCs w:val="24"/>
                <w:lang w:eastAsia="zh-CN" w:bidi="ar-SA"/>
              </w:rPr>
              <w:t>满足招标文件要求且最后报价（经折扣后的报价）最低的投标人的价格为评标基准价，其价格分为满分。其他投标人的价格分统一按照下列公式计算：</w:t>
            </w:r>
          </w:p>
          <w:p>
            <w:pPr>
              <w:pStyle w:val="39"/>
              <w:ind w:left="108"/>
              <w:rPr>
                <w:rFonts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MOOC课程</w:t>
            </w:r>
            <w:r>
              <w:rPr>
                <w:rFonts w:ascii="宋体" w:hAnsi="宋体" w:eastAsia="宋体" w:cs="仿宋_GB2312"/>
                <w:color w:val="000000"/>
                <w:sz w:val="24"/>
                <w:szCs w:val="24"/>
                <w:lang w:eastAsia="zh-CN" w:bidi="ar-SA"/>
              </w:rPr>
              <w:t>视频拍摄制作报价得分=（评标基准价/投标报价）×</w:t>
            </w:r>
            <w:r>
              <w:rPr>
                <w:rFonts w:hint="eastAsia" w:ascii="宋体" w:hAnsi="宋体" w:eastAsia="宋体" w:cs="仿宋_GB2312"/>
                <w:color w:val="000000"/>
                <w:sz w:val="24"/>
                <w:szCs w:val="24"/>
                <w:lang w:eastAsia="zh-CN" w:bidi="ar-SA"/>
              </w:rPr>
              <w:t>10</w:t>
            </w:r>
          </w:p>
          <w:p>
            <w:pPr>
              <w:pStyle w:val="39"/>
              <w:ind w:left="108"/>
              <w:rPr>
                <w:rFonts w:ascii="宋体" w:hAnsi="宋体" w:eastAsia="宋体" w:cs="仿宋_GB2312"/>
                <w:color w:val="000000"/>
                <w:sz w:val="24"/>
                <w:szCs w:val="24"/>
                <w:lang w:eastAsia="zh-CN" w:bidi="ar-SA"/>
              </w:rPr>
            </w:pPr>
            <w:r>
              <w:rPr>
                <w:rFonts w:ascii="宋体" w:hAnsi="宋体" w:eastAsia="宋体" w:cs="仿宋_GB2312"/>
                <w:color w:val="000000"/>
                <w:sz w:val="24"/>
                <w:szCs w:val="24"/>
                <w:lang w:eastAsia="zh-CN" w:bidi="ar-SA"/>
              </w:rPr>
              <w:t>备注：计算结果保留 2 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64" w:type="dxa"/>
            <w:gridSpan w:val="3"/>
            <w:noWrap w:val="0"/>
            <w:vAlign w:val="center"/>
          </w:tcPr>
          <w:p>
            <w:pPr>
              <w:rPr>
                <w:rFonts w:ascii="宋体" w:hAnsi="宋体" w:cs="仿宋_GB2312"/>
                <w:color w:val="000000"/>
                <w:kern w:val="0"/>
                <w:sz w:val="24"/>
              </w:rPr>
            </w:pPr>
            <w:r>
              <w:rPr>
                <w:rFonts w:ascii="宋体" w:hAnsi="宋体" w:cs="仿宋_GB2312"/>
                <w:color w:val="000000"/>
                <w:kern w:val="0"/>
                <w:sz w:val="24"/>
              </w:rPr>
              <w:t>商务技术（90分）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129" w:type="dxa"/>
            <w:noWrap w:val="0"/>
            <w:vAlign w:val="center"/>
          </w:tcPr>
          <w:p>
            <w:pPr>
              <w:pStyle w:val="39"/>
              <w:spacing w:line="312" w:lineRule="auto"/>
              <w:ind w:right="164"/>
              <w:rPr>
                <w:rFonts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1、技术参数</w:t>
            </w:r>
          </w:p>
        </w:tc>
        <w:tc>
          <w:tcPr>
            <w:tcW w:w="851" w:type="dxa"/>
            <w:noWrap w:val="0"/>
            <w:vAlign w:val="center"/>
          </w:tcPr>
          <w:p>
            <w:pPr>
              <w:pStyle w:val="39"/>
              <w:spacing w:line="312" w:lineRule="auto"/>
              <w:ind w:left="108" w:right="164"/>
              <w:rPr>
                <w:rFonts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10</w:t>
            </w:r>
          </w:p>
        </w:tc>
        <w:tc>
          <w:tcPr>
            <w:tcW w:w="6884" w:type="dxa"/>
            <w:noWrap w:val="0"/>
            <w:vAlign w:val="center"/>
          </w:tcPr>
          <w:p>
            <w:pPr>
              <w:spacing w:line="0" w:lineRule="atLeast"/>
              <w:jc w:val="left"/>
              <w:rPr>
                <w:rFonts w:ascii="宋体" w:hAnsi="宋体" w:cs="仿宋_GB2312"/>
                <w:color w:val="000000"/>
                <w:kern w:val="0"/>
                <w:sz w:val="24"/>
              </w:rPr>
            </w:pPr>
            <w:r>
              <w:rPr>
                <w:rFonts w:ascii="宋体" w:hAnsi="宋体" w:cs="仿宋_GB2312"/>
                <w:color w:val="000000"/>
                <w:kern w:val="0"/>
                <w:sz w:val="24"/>
              </w:rPr>
              <w:t>根据招标文件采购需求响应情况进行评分：</w:t>
            </w:r>
          </w:p>
          <w:p>
            <w:pPr>
              <w:spacing w:line="0" w:lineRule="atLeast"/>
              <w:jc w:val="left"/>
              <w:rPr>
                <w:rFonts w:ascii="宋体" w:hAnsi="宋体" w:cs="仿宋_GB2312"/>
                <w:color w:val="000000"/>
                <w:kern w:val="0"/>
                <w:sz w:val="24"/>
              </w:rPr>
            </w:pPr>
            <w:r>
              <w:rPr>
                <w:rFonts w:ascii="宋体" w:hAnsi="宋体" w:cs="仿宋_GB2312"/>
                <w:color w:val="000000"/>
                <w:kern w:val="0"/>
                <w:sz w:val="24"/>
              </w:rPr>
              <w:t>（1）、完全满足招标文件采购需求要求的得10分；</w:t>
            </w:r>
          </w:p>
          <w:p>
            <w:pPr>
              <w:pStyle w:val="39"/>
              <w:spacing w:line="312" w:lineRule="auto"/>
              <w:ind w:right="164"/>
              <w:rPr>
                <w:rFonts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（2）、每一条负偏离扣1分，扣完为止</w:t>
            </w:r>
            <w:r>
              <w:rPr>
                <w:rFonts w:ascii="宋体" w:hAnsi="宋体" w:eastAsia="宋体" w:cs="仿宋_GB2312"/>
                <w:color w:val="000000"/>
                <w:sz w:val="24"/>
                <w:szCs w:val="24"/>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noWrap w:val="0"/>
            <w:vAlign w:val="center"/>
          </w:tcPr>
          <w:p>
            <w:pPr>
              <w:jc w:val="center"/>
              <w:rPr>
                <w:rFonts w:ascii="宋体" w:hAnsi="宋体" w:cs="仿宋_GB2312"/>
                <w:color w:val="000000"/>
                <w:kern w:val="0"/>
                <w:sz w:val="24"/>
              </w:rPr>
            </w:pPr>
            <w:r>
              <w:rPr>
                <w:rFonts w:ascii="宋体" w:hAnsi="宋体" w:cs="仿宋_GB2312"/>
                <w:color w:val="000000"/>
                <w:kern w:val="0"/>
                <w:sz w:val="24"/>
              </w:rPr>
              <w:t>2、课程运营服务</w:t>
            </w:r>
          </w:p>
        </w:tc>
        <w:tc>
          <w:tcPr>
            <w:tcW w:w="851" w:type="dxa"/>
            <w:noWrap w:val="0"/>
            <w:vAlign w:val="center"/>
          </w:tcPr>
          <w:p>
            <w:pPr>
              <w:jc w:val="center"/>
              <w:rPr>
                <w:rFonts w:ascii="宋体" w:hAnsi="宋体" w:cs="仿宋_GB2312"/>
                <w:color w:val="000000"/>
                <w:kern w:val="0"/>
                <w:sz w:val="24"/>
              </w:rPr>
            </w:pPr>
            <w:r>
              <w:rPr>
                <w:rFonts w:ascii="宋体" w:hAnsi="宋体" w:cs="仿宋_GB2312"/>
                <w:color w:val="000000"/>
                <w:kern w:val="0"/>
                <w:sz w:val="24"/>
              </w:rPr>
              <w:t>38</w:t>
            </w:r>
          </w:p>
        </w:tc>
        <w:tc>
          <w:tcPr>
            <w:tcW w:w="6884" w:type="dxa"/>
            <w:noWrap w:val="0"/>
            <w:vAlign w:val="top"/>
          </w:tcPr>
          <w:p>
            <w:pPr>
              <w:pStyle w:val="39"/>
              <w:spacing w:line="312" w:lineRule="auto"/>
              <w:ind w:right="164"/>
              <w:rPr>
                <w:rFonts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（1）、承诺视频拍摄制作技术达2019年</w:t>
            </w:r>
            <w:r>
              <w:rPr>
                <w:rFonts w:ascii="宋体" w:hAnsi="宋体" w:eastAsia="宋体" w:cs="仿宋_GB2312"/>
                <w:color w:val="000000"/>
                <w:sz w:val="24"/>
                <w:szCs w:val="24"/>
                <w:lang w:eastAsia="zh-CN" w:bidi="ar-SA"/>
              </w:rPr>
              <w:t>《安徽省MOOC示范项目课程建设规范及标准》</w:t>
            </w:r>
            <w:r>
              <w:rPr>
                <w:rFonts w:hint="eastAsia" w:ascii="宋体" w:hAnsi="宋体" w:eastAsia="宋体" w:cs="仿宋_GB2312"/>
                <w:color w:val="000000"/>
                <w:sz w:val="24"/>
                <w:szCs w:val="24"/>
                <w:lang w:eastAsia="zh-CN" w:bidi="ar-SA"/>
              </w:rPr>
              <w:t>要求，确保课程资源上传至东西部高校课程共享联盟平台</w:t>
            </w:r>
            <w:r>
              <w:rPr>
                <w:rFonts w:ascii="宋体" w:hAnsi="宋体" w:eastAsia="宋体" w:cs="仿宋_GB2312"/>
                <w:color w:val="000000"/>
                <w:sz w:val="24"/>
                <w:szCs w:val="24"/>
                <w:lang w:eastAsia="zh-CN" w:bidi="ar-SA"/>
              </w:rPr>
              <w:t>和</w:t>
            </w:r>
            <w:r>
              <w:rPr>
                <w:rFonts w:hint="eastAsia" w:ascii="宋体" w:hAnsi="宋体" w:eastAsia="宋体" w:cs="仿宋_GB2312"/>
                <w:color w:val="000000"/>
                <w:sz w:val="24"/>
                <w:szCs w:val="24"/>
                <w:lang w:eastAsia="zh-CN" w:bidi="ar-SA"/>
              </w:rPr>
              <w:t>安徽省级质量工程MOOC示范项目验收平台</w:t>
            </w:r>
            <w:r>
              <w:rPr>
                <w:rFonts w:ascii="宋体" w:hAnsi="宋体" w:eastAsia="宋体" w:cs="仿宋_GB2312"/>
                <w:color w:val="000000"/>
                <w:sz w:val="24"/>
                <w:szCs w:val="24"/>
                <w:lang w:eastAsia="zh-CN" w:bidi="ar-SA"/>
              </w:rPr>
              <w:t>完成上线</w:t>
            </w:r>
            <w:r>
              <w:rPr>
                <w:rFonts w:hint="eastAsia" w:ascii="宋体" w:hAnsi="宋体" w:eastAsia="宋体" w:cs="仿宋_GB2312"/>
                <w:color w:val="000000"/>
                <w:sz w:val="24"/>
                <w:szCs w:val="24"/>
                <w:lang w:eastAsia="zh-CN" w:bidi="ar-SA"/>
              </w:rPr>
              <w:t>运行，提供供应商承诺书得10分，否则不得分。</w:t>
            </w:r>
          </w:p>
          <w:p>
            <w:pPr>
              <w:pStyle w:val="39"/>
              <w:spacing w:line="312" w:lineRule="auto"/>
              <w:ind w:left="108" w:right="164"/>
              <w:rPr>
                <w:rFonts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2）、将课程学习的过程由线上和线下结合的教学模式。供应商提供免费直播互动平台的服务，每学期课程上线直播互动答疑不低于四次，每次90分钟。组织见面课在线直播及直播互动：支持见面课的多校区互动以及网上直播，支持学生在线观看直播、教师进行教学观摩。提供直播互动平台直播界面截图得5分，提供承诺书得5分。满分10分。</w:t>
            </w:r>
          </w:p>
          <w:p>
            <w:pPr>
              <w:pStyle w:val="39"/>
              <w:spacing w:line="312" w:lineRule="auto"/>
              <w:ind w:right="164"/>
              <w:rPr>
                <w:rFonts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（3）、提供课程平台10门课程的开课确认函复印件和10份院校使用平台课程的盖章确认单复印件。每提供1份得0.5分，总分10分。</w:t>
            </w:r>
          </w:p>
          <w:p>
            <w:pPr>
              <w:pStyle w:val="39"/>
              <w:spacing w:line="312" w:lineRule="auto"/>
              <w:ind w:right="164"/>
              <w:rPr>
                <w:rFonts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4）、供应商需免费提供三个不同客户端的APP分别供教师、学生、和教学管理者使用，所做的系统化的MOOC课程须能在相关移动平台上运行，并能满足实现直播课程时的学习、互动、实现课堂签到、投票、随机点名、抢答、群文件等功能。提供3个APP截图和课堂签到、投票、随机点名、抢答、群文件等功能截图. 每提供1个功能截图得1分，总分8分。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noWrap w:val="0"/>
            <w:vAlign w:val="center"/>
          </w:tcPr>
          <w:p>
            <w:pPr>
              <w:pStyle w:val="39"/>
              <w:ind w:left="95" w:right="85" w:firstLine="480"/>
              <w:jc w:val="center"/>
              <w:rPr>
                <w:rFonts w:ascii="宋体" w:hAnsi="宋体" w:eastAsia="宋体" w:cs="仿宋_GB2312"/>
                <w:color w:val="000000"/>
                <w:sz w:val="24"/>
                <w:szCs w:val="24"/>
                <w:lang w:eastAsia="zh-CN" w:bidi="ar-SA"/>
              </w:rPr>
            </w:pPr>
          </w:p>
          <w:p>
            <w:pPr>
              <w:pStyle w:val="39"/>
              <w:ind w:left="95" w:right="85" w:firstLine="480"/>
              <w:jc w:val="center"/>
              <w:rPr>
                <w:rFonts w:ascii="宋体" w:hAnsi="宋体" w:eastAsia="宋体" w:cs="仿宋_GB2312"/>
                <w:color w:val="000000"/>
                <w:sz w:val="24"/>
                <w:szCs w:val="24"/>
                <w:lang w:eastAsia="zh-CN" w:bidi="ar-SA"/>
              </w:rPr>
            </w:pPr>
          </w:p>
          <w:p>
            <w:pPr>
              <w:pStyle w:val="39"/>
              <w:ind w:left="95" w:right="85" w:firstLine="480"/>
              <w:jc w:val="center"/>
              <w:rPr>
                <w:rFonts w:ascii="宋体" w:hAnsi="宋体" w:eastAsia="宋体" w:cs="仿宋_GB2312"/>
                <w:color w:val="000000"/>
                <w:sz w:val="24"/>
                <w:szCs w:val="24"/>
                <w:lang w:eastAsia="zh-CN" w:bidi="ar-SA"/>
              </w:rPr>
            </w:pPr>
          </w:p>
          <w:p>
            <w:pPr>
              <w:pStyle w:val="39"/>
              <w:ind w:left="95" w:right="85"/>
              <w:rPr>
                <w:rFonts w:ascii="宋体" w:hAnsi="宋体" w:eastAsia="宋体" w:cs="仿宋_GB2312"/>
                <w:color w:val="000000"/>
                <w:sz w:val="24"/>
                <w:szCs w:val="24"/>
                <w:lang w:eastAsia="zh-CN" w:bidi="ar-SA"/>
              </w:rPr>
            </w:pPr>
          </w:p>
          <w:p>
            <w:pPr>
              <w:pStyle w:val="39"/>
              <w:ind w:left="95" w:right="85"/>
              <w:rPr>
                <w:rFonts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3、项目经验</w:t>
            </w:r>
          </w:p>
          <w:p>
            <w:pPr>
              <w:jc w:val="center"/>
              <w:rPr>
                <w:rFonts w:ascii="宋体" w:hAnsi="宋体" w:cs="仿宋_GB2312"/>
                <w:color w:val="000000"/>
                <w:kern w:val="0"/>
                <w:sz w:val="24"/>
              </w:rPr>
            </w:pPr>
          </w:p>
        </w:tc>
        <w:tc>
          <w:tcPr>
            <w:tcW w:w="851" w:type="dxa"/>
            <w:noWrap w:val="0"/>
            <w:vAlign w:val="center"/>
          </w:tcPr>
          <w:p>
            <w:pPr>
              <w:jc w:val="center"/>
              <w:rPr>
                <w:rFonts w:ascii="宋体" w:hAnsi="宋体" w:cs="仿宋_GB2312"/>
                <w:color w:val="000000"/>
                <w:kern w:val="0"/>
                <w:sz w:val="24"/>
              </w:rPr>
            </w:pPr>
          </w:p>
          <w:p>
            <w:pPr>
              <w:jc w:val="center"/>
              <w:rPr>
                <w:rFonts w:ascii="宋体" w:hAnsi="宋体" w:cs="仿宋_GB2312"/>
                <w:color w:val="000000"/>
                <w:kern w:val="0"/>
                <w:sz w:val="24"/>
              </w:rPr>
            </w:pPr>
          </w:p>
          <w:p>
            <w:pPr>
              <w:jc w:val="center"/>
              <w:rPr>
                <w:rFonts w:ascii="宋体" w:hAnsi="宋体" w:cs="仿宋_GB2312"/>
                <w:color w:val="000000"/>
                <w:kern w:val="0"/>
                <w:sz w:val="24"/>
              </w:rPr>
            </w:pPr>
          </w:p>
          <w:p>
            <w:pPr>
              <w:jc w:val="center"/>
              <w:rPr>
                <w:rFonts w:ascii="宋体" w:hAnsi="宋体" w:cs="仿宋_GB2312"/>
                <w:color w:val="000000"/>
                <w:kern w:val="0"/>
                <w:sz w:val="24"/>
              </w:rPr>
            </w:pPr>
          </w:p>
          <w:p>
            <w:pPr>
              <w:jc w:val="center"/>
              <w:rPr>
                <w:rFonts w:ascii="宋体" w:hAnsi="宋体" w:cs="仿宋_GB2312"/>
                <w:color w:val="000000"/>
                <w:kern w:val="0"/>
                <w:sz w:val="24"/>
              </w:rPr>
            </w:pPr>
            <w:r>
              <w:rPr>
                <w:rFonts w:ascii="宋体" w:hAnsi="宋体" w:cs="仿宋_GB2312"/>
                <w:color w:val="000000"/>
                <w:kern w:val="0"/>
                <w:sz w:val="24"/>
              </w:rPr>
              <w:t>32</w:t>
            </w:r>
          </w:p>
        </w:tc>
        <w:tc>
          <w:tcPr>
            <w:tcW w:w="6884" w:type="dxa"/>
            <w:noWrap w:val="0"/>
            <w:vAlign w:val="center"/>
          </w:tcPr>
          <w:p>
            <w:pPr>
              <w:pStyle w:val="39"/>
              <w:spacing w:line="312" w:lineRule="auto"/>
              <w:ind w:left="108" w:right="164"/>
              <w:rPr>
                <w:rFonts w:ascii="宋体" w:hAnsi="宋体" w:cs="仿宋_GB2312"/>
                <w:color w:val="000000"/>
                <w:sz w:val="24"/>
                <w:szCs w:val="24"/>
                <w:lang w:eastAsia="zh-CN"/>
              </w:rPr>
            </w:pPr>
            <w:r>
              <w:rPr>
                <w:rFonts w:hint="eastAsia" w:ascii="宋体" w:hAnsi="宋体" w:eastAsia="宋体" w:cs="仿宋_GB2312"/>
                <w:color w:val="000000"/>
                <w:sz w:val="24"/>
                <w:szCs w:val="24"/>
                <w:lang w:eastAsia="zh-CN" w:bidi="ar-SA"/>
              </w:rPr>
              <w:t>（1）、</w:t>
            </w:r>
            <w:r>
              <w:rPr>
                <w:rFonts w:ascii="宋体" w:hAnsi="宋体" w:cs="仿宋_GB2312"/>
                <w:color w:val="000000"/>
                <w:sz w:val="24"/>
                <w:szCs w:val="24"/>
                <w:lang w:eastAsia="zh-CN"/>
              </w:rPr>
              <w:t>投标单位在</w:t>
            </w:r>
            <w:r>
              <w:rPr>
                <w:rFonts w:hint="eastAsia" w:ascii="宋体" w:hAnsi="宋体" w:eastAsia="宋体" w:cs="宋体"/>
                <w:color w:val="000000"/>
                <w:sz w:val="24"/>
                <w:szCs w:val="24"/>
                <w:lang w:eastAsia="zh-CN"/>
              </w:rPr>
              <w:t>近</w:t>
            </w:r>
            <w:r>
              <w:rPr>
                <w:rFonts w:ascii="宋体" w:hAnsi="宋体" w:cs="仿宋_GB2312"/>
                <w:color w:val="000000"/>
                <w:sz w:val="24"/>
                <w:szCs w:val="24"/>
                <w:lang w:eastAsia="zh-CN"/>
              </w:rPr>
              <w:t>一年内和我校有课程建设合作并完成上线运行或者与省内本科高校有制作课程和微课程建设合作，提供和我校有课程建设</w:t>
            </w:r>
            <w:r>
              <w:rPr>
                <w:rFonts w:hint="eastAsia" w:ascii="宋体" w:hAnsi="宋体" w:eastAsia="宋体" w:cs="宋体"/>
                <w:color w:val="000000"/>
                <w:sz w:val="24"/>
                <w:szCs w:val="24"/>
                <w:lang w:eastAsia="zh-CN"/>
              </w:rPr>
              <w:t>合同复印件及已经上线运行课程截图的得</w:t>
            </w:r>
            <w:r>
              <w:rPr>
                <w:rFonts w:hint="eastAsia" w:ascii="宋体" w:hAnsi="宋体" w:cs="仿宋_GB2312"/>
                <w:color w:val="000000"/>
                <w:sz w:val="24"/>
                <w:szCs w:val="24"/>
                <w:lang w:eastAsia="zh-CN"/>
              </w:rPr>
              <w:t>5</w:t>
            </w:r>
            <w:r>
              <w:rPr>
                <w:rFonts w:hint="eastAsia" w:ascii="宋体" w:hAnsi="宋体" w:eastAsia="宋体" w:cs="宋体"/>
                <w:color w:val="000000"/>
                <w:sz w:val="24"/>
                <w:szCs w:val="24"/>
                <w:lang w:eastAsia="zh-CN"/>
              </w:rPr>
              <w:t>分。其他本科高校</w:t>
            </w:r>
            <w:r>
              <w:rPr>
                <w:rFonts w:ascii="宋体" w:hAnsi="宋体" w:cs="仿宋_GB2312"/>
                <w:color w:val="000000"/>
                <w:sz w:val="24"/>
                <w:szCs w:val="24"/>
                <w:lang w:eastAsia="zh-CN"/>
              </w:rPr>
              <w:t>课程建设合同</w:t>
            </w:r>
            <w:r>
              <w:rPr>
                <w:rFonts w:hint="eastAsia" w:ascii="宋体" w:hAnsi="宋体" w:eastAsia="宋体" w:cs="宋体"/>
                <w:color w:val="000000"/>
                <w:sz w:val="24"/>
                <w:szCs w:val="24"/>
                <w:lang w:eastAsia="zh-CN"/>
              </w:rPr>
              <w:t>复印件每提供</w:t>
            </w:r>
            <w:r>
              <w:rPr>
                <w:rFonts w:hint="eastAsia" w:ascii="宋体" w:hAnsi="宋体" w:cs="仿宋_GB2312"/>
                <w:color w:val="000000"/>
                <w:sz w:val="24"/>
                <w:szCs w:val="24"/>
                <w:lang w:eastAsia="zh-CN"/>
              </w:rPr>
              <w:t>1</w:t>
            </w:r>
            <w:r>
              <w:rPr>
                <w:rFonts w:hint="eastAsia" w:ascii="宋体" w:hAnsi="宋体" w:eastAsia="宋体" w:cs="宋体"/>
                <w:color w:val="000000"/>
                <w:sz w:val="24"/>
                <w:szCs w:val="24"/>
                <w:lang w:eastAsia="zh-CN"/>
              </w:rPr>
              <w:t>份得</w:t>
            </w:r>
            <w:r>
              <w:rPr>
                <w:rFonts w:hint="eastAsia" w:ascii="宋体" w:hAnsi="宋体" w:cs="仿宋_GB2312"/>
                <w:color w:val="000000"/>
                <w:sz w:val="24"/>
                <w:szCs w:val="24"/>
                <w:lang w:eastAsia="zh-CN"/>
              </w:rPr>
              <w:t>1</w:t>
            </w:r>
            <w:r>
              <w:rPr>
                <w:rFonts w:hint="eastAsia" w:ascii="宋体" w:hAnsi="宋体" w:eastAsia="宋体" w:cs="宋体"/>
                <w:color w:val="000000"/>
                <w:sz w:val="24"/>
                <w:szCs w:val="24"/>
                <w:lang w:eastAsia="zh-CN"/>
              </w:rPr>
              <w:t>分，最多</w:t>
            </w:r>
            <w:r>
              <w:rPr>
                <w:rFonts w:hint="eastAsia" w:ascii="宋体" w:hAnsi="宋体" w:cs="仿宋_GB2312"/>
                <w:color w:val="000000"/>
                <w:sz w:val="24"/>
                <w:szCs w:val="24"/>
                <w:lang w:eastAsia="zh-CN"/>
              </w:rPr>
              <w:t>3</w:t>
            </w:r>
            <w:r>
              <w:rPr>
                <w:rFonts w:hint="eastAsia" w:ascii="宋体" w:hAnsi="宋体" w:eastAsia="宋体" w:cs="宋体"/>
                <w:color w:val="000000"/>
                <w:sz w:val="24"/>
                <w:szCs w:val="24"/>
                <w:lang w:eastAsia="zh-CN"/>
              </w:rPr>
              <w:t>分，</w:t>
            </w:r>
            <w:r>
              <w:rPr>
                <w:rFonts w:ascii="宋体" w:hAnsi="宋体" w:cs="仿宋_GB2312"/>
                <w:color w:val="000000"/>
                <w:sz w:val="24"/>
                <w:szCs w:val="24"/>
                <w:lang w:eastAsia="zh-CN"/>
              </w:rPr>
              <w:t>微课程建设合同复印件</w:t>
            </w:r>
            <w:r>
              <w:rPr>
                <w:rFonts w:hint="eastAsia" w:ascii="宋体" w:hAnsi="宋体" w:eastAsia="宋体" w:cs="宋体"/>
                <w:color w:val="000000"/>
                <w:sz w:val="24"/>
                <w:szCs w:val="24"/>
                <w:lang w:eastAsia="zh-CN"/>
              </w:rPr>
              <w:t>每提供</w:t>
            </w:r>
            <w:r>
              <w:rPr>
                <w:rFonts w:hint="eastAsia" w:ascii="宋体" w:hAnsi="宋体" w:cs="仿宋_GB2312"/>
                <w:color w:val="000000"/>
                <w:sz w:val="24"/>
                <w:szCs w:val="24"/>
                <w:lang w:eastAsia="zh-CN"/>
              </w:rPr>
              <w:t>1</w:t>
            </w:r>
            <w:r>
              <w:rPr>
                <w:rFonts w:ascii="宋体" w:hAnsi="宋体" w:cs="仿宋_GB2312"/>
                <w:color w:val="000000"/>
                <w:sz w:val="24"/>
                <w:szCs w:val="24"/>
                <w:lang w:eastAsia="zh-CN"/>
              </w:rPr>
              <w:t>份</w:t>
            </w:r>
            <w:r>
              <w:rPr>
                <w:rFonts w:hint="eastAsia" w:ascii="宋体" w:hAnsi="宋体" w:eastAsia="宋体" w:cs="宋体"/>
                <w:color w:val="000000"/>
                <w:sz w:val="24"/>
                <w:szCs w:val="24"/>
                <w:lang w:eastAsia="zh-CN"/>
              </w:rPr>
              <w:t>得</w:t>
            </w:r>
            <w:r>
              <w:rPr>
                <w:rFonts w:hint="eastAsia" w:ascii="宋体" w:hAnsi="宋体" w:cs="仿宋_GB2312"/>
                <w:color w:val="000000"/>
                <w:sz w:val="24"/>
                <w:szCs w:val="24"/>
                <w:lang w:eastAsia="zh-CN"/>
              </w:rPr>
              <w:t>1</w:t>
            </w:r>
            <w:r>
              <w:rPr>
                <w:rFonts w:hint="eastAsia" w:ascii="宋体" w:hAnsi="宋体" w:eastAsia="宋体" w:cs="宋体"/>
                <w:color w:val="000000"/>
                <w:sz w:val="24"/>
                <w:szCs w:val="24"/>
                <w:lang w:eastAsia="zh-CN"/>
              </w:rPr>
              <w:t>分，最多</w:t>
            </w:r>
            <w:r>
              <w:rPr>
                <w:rFonts w:hint="eastAsia" w:ascii="宋体" w:hAnsi="宋体" w:cs="仿宋_GB2312"/>
                <w:color w:val="000000"/>
                <w:sz w:val="24"/>
                <w:szCs w:val="24"/>
                <w:lang w:eastAsia="zh-CN"/>
              </w:rPr>
              <w:t>4</w:t>
            </w:r>
            <w:r>
              <w:rPr>
                <w:rFonts w:hint="eastAsia" w:ascii="宋体" w:hAnsi="宋体" w:eastAsia="宋体" w:cs="宋体"/>
                <w:color w:val="000000"/>
                <w:sz w:val="24"/>
                <w:szCs w:val="24"/>
                <w:lang w:eastAsia="zh-CN"/>
              </w:rPr>
              <w:t>分</w:t>
            </w:r>
            <w:r>
              <w:rPr>
                <w:rFonts w:ascii="宋体" w:hAnsi="宋体" w:cs="仿宋_GB2312"/>
                <w:color w:val="000000"/>
                <w:sz w:val="24"/>
                <w:szCs w:val="24"/>
                <w:lang w:eastAsia="zh-CN"/>
              </w:rPr>
              <w:t>。</w:t>
            </w:r>
            <w:r>
              <w:rPr>
                <w:rFonts w:hint="eastAsia" w:ascii="宋体" w:hAnsi="宋体" w:eastAsia="宋体" w:cs="宋体"/>
                <w:color w:val="000000"/>
                <w:sz w:val="24"/>
                <w:szCs w:val="24"/>
                <w:lang w:eastAsia="zh-CN"/>
              </w:rPr>
              <w:t>总分</w:t>
            </w:r>
            <w:r>
              <w:rPr>
                <w:rFonts w:hint="eastAsia" w:ascii="宋体" w:hAnsi="宋体" w:cs="仿宋_GB2312"/>
                <w:color w:val="000000"/>
                <w:sz w:val="24"/>
                <w:szCs w:val="24"/>
                <w:lang w:eastAsia="zh-CN"/>
              </w:rPr>
              <w:t>12</w:t>
            </w:r>
            <w:r>
              <w:rPr>
                <w:rFonts w:hint="eastAsia" w:ascii="宋体" w:hAnsi="宋体" w:eastAsia="宋体" w:cs="宋体"/>
                <w:color w:val="000000"/>
                <w:sz w:val="24"/>
                <w:szCs w:val="24"/>
                <w:lang w:eastAsia="zh-CN"/>
              </w:rPr>
              <w:t>分，不提供不得分（需提供合同复印件并加盖公章）</w:t>
            </w:r>
          </w:p>
          <w:p>
            <w:pPr>
              <w:spacing w:line="312" w:lineRule="auto"/>
              <w:ind w:right="164"/>
              <w:rPr>
                <w:rFonts w:ascii="宋体" w:hAnsi="宋体" w:cs="仿宋_GB2312"/>
                <w:color w:val="000000"/>
                <w:kern w:val="0"/>
                <w:sz w:val="24"/>
              </w:rPr>
            </w:pPr>
            <w:r>
              <w:rPr>
                <w:rFonts w:ascii="宋体" w:hAnsi="宋体" w:cs="仿宋_GB2312"/>
                <w:color w:val="000000"/>
                <w:kern w:val="0"/>
                <w:sz w:val="24"/>
              </w:rPr>
              <w:t>（2）、投标单位提供2017年和2018年运行平台上的MOOC课程获得国家精品在线开放课程认证。获得达到140门的得20分，达到125门的得6分，达到50门的得2分，低于50门的不得分，总分20分。需提供教育部公示的网址和获得的入围课程名称、学校、教师等详细名单。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noWrap w:val="0"/>
            <w:vAlign w:val="center"/>
          </w:tcPr>
          <w:p>
            <w:pPr>
              <w:rPr>
                <w:rFonts w:ascii="宋体" w:hAnsi="宋体" w:cs="仿宋_GB2312"/>
                <w:color w:val="000000"/>
                <w:kern w:val="0"/>
                <w:sz w:val="24"/>
              </w:rPr>
            </w:pPr>
            <w:r>
              <w:rPr>
                <w:rFonts w:ascii="宋体" w:hAnsi="宋体" w:cs="仿宋_GB2312"/>
                <w:color w:val="000000"/>
                <w:kern w:val="0"/>
                <w:sz w:val="24"/>
              </w:rPr>
              <w:t>4、企业荣誉资质</w:t>
            </w:r>
          </w:p>
        </w:tc>
        <w:tc>
          <w:tcPr>
            <w:tcW w:w="851" w:type="dxa"/>
            <w:noWrap w:val="0"/>
            <w:vAlign w:val="center"/>
          </w:tcPr>
          <w:p>
            <w:pPr>
              <w:jc w:val="center"/>
              <w:rPr>
                <w:rFonts w:ascii="宋体" w:hAnsi="宋体" w:cs="仿宋_GB2312"/>
                <w:color w:val="000000"/>
                <w:kern w:val="0"/>
                <w:sz w:val="24"/>
              </w:rPr>
            </w:pPr>
            <w:r>
              <w:rPr>
                <w:rFonts w:ascii="宋体" w:hAnsi="宋体" w:cs="仿宋_GB2312"/>
                <w:color w:val="000000"/>
                <w:kern w:val="0"/>
                <w:sz w:val="24"/>
              </w:rPr>
              <w:t>5</w:t>
            </w:r>
          </w:p>
        </w:tc>
        <w:tc>
          <w:tcPr>
            <w:tcW w:w="6884" w:type="dxa"/>
            <w:noWrap w:val="0"/>
            <w:vAlign w:val="center"/>
          </w:tcPr>
          <w:p>
            <w:pPr>
              <w:pStyle w:val="39"/>
              <w:spacing w:line="312" w:lineRule="auto"/>
              <w:ind w:left="108" w:right="164"/>
              <w:rPr>
                <w:rFonts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具有良好的信誉资质，并有以下等级证书：</w:t>
            </w:r>
          </w:p>
          <w:p>
            <w:pPr>
              <w:pStyle w:val="39"/>
              <w:spacing w:line="312" w:lineRule="auto"/>
              <w:ind w:left="108" w:right="164"/>
              <w:rPr>
                <w:rFonts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（1）、具有卓越高性能直播互动软件著作权证书得1分；</w:t>
            </w:r>
          </w:p>
          <w:p>
            <w:pPr>
              <w:pStyle w:val="39"/>
              <w:spacing w:line="312" w:lineRule="auto"/>
              <w:ind w:left="108" w:right="164"/>
              <w:rPr>
                <w:rFonts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（2）、具有运行平台M</w:t>
            </w:r>
            <w:r>
              <w:rPr>
                <w:rFonts w:ascii="宋体" w:hAnsi="宋体" w:eastAsia="宋体" w:cs="仿宋_GB2312"/>
                <w:color w:val="000000"/>
                <w:sz w:val="24"/>
                <w:szCs w:val="24"/>
                <w:lang w:eastAsia="zh-CN" w:bidi="ar-SA"/>
              </w:rPr>
              <w:t>OOC</w:t>
            </w:r>
            <w:r>
              <w:rPr>
                <w:rFonts w:hint="eastAsia" w:ascii="宋体" w:hAnsi="宋体" w:eastAsia="宋体" w:cs="仿宋_GB2312"/>
                <w:color w:val="000000"/>
                <w:sz w:val="24"/>
                <w:szCs w:val="24"/>
                <w:lang w:eastAsia="zh-CN" w:bidi="ar-SA"/>
              </w:rPr>
              <w:t>平台软件著作权登记证书得1分；</w:t>
            </w:r>
          </w:p>
          <w:p>
            <w:pPr>
              <w:pStyle w:val="39"/>
              <w:spacing w:line="312" w:lineRule="auto"/>
              <w:ind w:left="108" w:right="164"/>
              <w:rPr>
                <w:rFonts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（3）、具有中国教育技术协会荣誉证书得1分；</w:t>
            </w:r>
          </w:p>
          <w:p>
            <w:pPr>
              <w:pStyle w:val="39"/>
              <w:spacing w:line="312" w:lineRule="auto"/>
              <w:ind w:left="108" w:right="164"/>
              <w:rPr>
                <w:rFonts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（4）、具有软件企业认定证书得1分。</w:t>
            </w:r>
          </w:p>
          <w:p>
            <w:pPr>
              <w:pStyle w:val="39"/>
              <w:spacing w:line="312" w:lineRule="auto"/>
              <w:ind w:left="108" w:right="164"/>
              <w:rPr>
                <w:rFonts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（5）、具有卓越专业课共享联盟运行软件</w:t>
            </w:r>
            <w:r>
              <w:rPr>
                <w:rFonts w:hint="eastAsia" w:ascii="宋体" w:hAnsi="宋体"/>
                <w:lang w:eastAsia="zh-CN"/>
              </w:rPr>
              <w:t>产品</w:t>
            </w:r>
            <w:r>
              <w:rPr>
                <w:rFonts w:hint="eastAsia" w:ascii="宋体" w:hAnsi="宋体" w:eastAsia="宋体" w:cs="仿宋_GB2312"/>
                <w:color w:val="000000"/>
                <w:sz w:val="24"/>
                <w:szCs w:val="24"/>
                <w:lang w:eastAsia="zh-CN" w:bidi="ar-SA"/>
              </w:rPr>
              <w:t>证书得1分。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9" w:type="dxa"/>
            <w:noWrap w:val="0"/>
            <w:vAlign w:val="center"/>
          </w:tcPr>
          <w:p>
            <w:pPr>
              <w:rPr>
                <w:rFonts w:ascii="宋体" w:hAnsi="宋体" w:cs="仿宋_GB2312"/>
                <w:color w:val="000000"/>
                <w:kern w:val="0"/>
                <w:sz w:val="24"/>
              </w:rPr>
            </w:pPr>
            <w:r>
              <w:rPr>
                <w:rFonts w:ascii="宋体" w:hAnsi="宋体" w:cs="仿宋_GB2312"/>
                <w:color w:val="000000"/>
                <w:kern w:val="0"/>
                <w:sz w:val="24"/>
              </w:rPr>
              <w:t>5、售后服务</w:t>
            </w:r>
          </w:p>
        </w:tc>
        <w:tc>
          <w:tcPr>
            <w:tcW w:w="851" w:type="dxa"/>
            <w:noWrap w:val="0"/>
            <w:vAlign w:val="center"/>
          </w:tcPr>
          <w:p>
            <w:pPr>
              <w:jc w:val="center"/>
              <w:rPr>
                <w:rFonts w:ascii="宋体" w:hAnsi="宋体" w:cs="仿宋_GB2312"/>
                <w:color w:val="000000"/>
                <w:kern w:val="0"/>
                <w:sz w:val="24"/>
              </w:rPr>
            </w:pPr>
            <w:r>
              <w:rPr>
                <w:rFonts w:ascii="宋体" w:hAnsi="宋体" w:cs="仿宋_GB2312"/>
                <w:color w:val="000000"/>
                <w:kern w:val="0"/>
                <w:sz w:val="24"/>
              </w:rPr>
              <w:t>5</w:t>
            </w:r>
          </w:p>
        </w:tc>
        <w:tc>
          <w:tcPr>
            <w:tcW w:w="6884" w:type="dxa"/>
            <w:noWrap w:val="0"/>
            <w:vAlign w:val="center"/>
          </w:tcPr>
          <w:p>
            <w:pPr>
              <w:pStyle w:val="39"/>
              <w:spacing w:line="312" w:lineRule="auto"/>
              <w:ind w:left="108" w:right="164"/>
              <w:rPr>
                <w:rFonts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（1）、投标人需</w:t>
            </w:r>
            <w:r>
              <w:rPr>
                <w:rFonts w:ascii="宋体" w:hAnsi="宋体" w:eastAsia="宋体" w:cs="仿宋_GB2312"/>
                <w:color w:val="000000"/>
                <w:sz w:val="24"/>
                <w:szCs w:val="24"/>
                <w:lang w:eastAsia="zh-CN" w:bidi="ar-SA"/>
              </w:rPr>
              <w:t>承诺在课程拍摄期间，</w:t>
            </w:r>
            <w:r>
              <w:rPr>
                <w:rFonts w:hint="eastAsia" w:ascii="宋体" w:hAnsi="宋体" w:eastAsia="宋体" w:cs="仿宋_GB2312"/>
                <w:color w:val="000000"/>
                <w:sz w:val="24"/>
                <w:szCs w:val="24"/>
                <w:lang w:eastAsia="zh-CN" w:bidi="ar-SA"/>
              </w:rPr>
              <w:t>须在安徽省内有自建精装修有隔音效果的录制场地，如精装修拍摄影棚、抠像拍摄影棚等。投标人需提供详细地址和图片，并提供精装修场地保证证明和截图</w:t>
            </w:r>
            <w:r>
              <w:rPr>
                <w:rFonts w:ascii="宋体" w:hAnsi="宋体" w:eastAsia="宋体" w:cs="仿宋_GB2312"/>
                <w:color w:val="000000"/>
                <w:sz w:val="24"/>
                <w:szCs w:val="24"/>
                <w:lang w:eastAsia="zh-CN" w:bidi="ar-SA"/>
              </w:rPr>
              <w:t>得</w:t>
            </w:r>
            <w:r>
              <w:rPr>
                <w:rFonts w:hint="eastAsia" w:ascii="宋体" w:hAnsi="宋体" w:eastAsia="宋体" w:cs="仿宋_GB2312"/>
                <w:color w:val="000000"/>
                <w:sz w:val="24"/>
                <w:szCs w:val="24"/>
                <w:lang w:eastAsia="zh-CN" w:bidi="ar-SA"/>
              </w:rPr>
              <w:t>3</w:t>
            </w:r>
            <w:r>
              <w:rPr>
                <w:rFonts w:ascii="宋体" w:hAnsi="宋体" w:eastAsia="宋体" w:cs="仿宋_GB2312"/>
                <w:color w:val="000000"/>
                <w:sz w:val="24"/>
                <w:szCs w:val="24"/>
                <w:lang w:eastAsia="zh-CN" w:bidi="ar-SA"/>
              </w:rPr>
              <w:t>分</w:t>
            </w:r>
            <w:r>
              <w:rPr>
                <w:rFonts w:hint="eastAsia" w:ascii="宋体" w:hAnsi="宋体" w:eastAsia="宋体" w:cs="仿宋_GB2312"/>
                <w:color w:val="000000"/>
                <w:sz w:val="24"/>
                <w:szCs w:val="24"/>
                <w:lang w:eastAsia="zh-CN" w:bidi="ar-SA"/>
              </w:rPr>
              <w:t>。</w:t>
            </w:r>
          </w:p>
          <w:p>
            <w:pPr>
              <w:pStyle w:val="39"/>
              <w:spacing w:line="312" w:lineRule="auto"/>
              <w:ind w:left="108" w:right="164"/>
              <w:rPr>
                <w:rFonts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（2）、</w:t>
            </w:r>
            <w:r>
              <w:rPr>
                <w:rFonts w:ascii="宋体" w:hAnsi="宋体" w:eastAsia="宋体" w:cs="仿宋_GB2312"/>
                <w:color w:val="000000"/>
                <w:sz w:val="24"/>
                <w:szCs w:val="24"/>
                <w:lang w:eastAsia="zh-CN" w:bidi="ar-SA"/>
              </w:rPr>
              <w:t>投标人需提供</w:t>
            </w:r>
            <w:r>
              <w:rPr>
                <w:rFonts w:hint="eastAsia" w:ascii="宋体" w:hAnsi="宋体" w:eastAsia="宋体" w:cs="仿宋_GB2312"/>
                <w:color w:val="000000"/>
                <w:sz w:val="24"/>
                <w:szCs w:val="24"/>
                <w:lang w:eastAsia="zh-CN" w:bidi="ar-SA"/>
              </w:rPr>
              <w:t>具体</w:t>
            </w:r>
            <w:r>
              <w:rPr>
                <w:rFonts w:ascii="宋体" w:hAnsi="宋体" w:eastAsia="宋体" w:cs="仿宋_GB2312"/>
                <w:color w:val="000000"/>
                <w:sz w:val="24"/>
                <w:szCs w:val="24"/>
                <w:lang w:eastAsia="zh-CN" w:bidi="ar-SA"/>
              </w:rPr>
              <w:t>人员名单，含</w:t>
            </w:r>
            <w:r>
              <w:rPr>
                <w:rFonts w:hint="eastAsia" w:ascii="宋体" w:hAnsi="宋体" w:eastAsia="宋体" w:cs="仿宋_GB2312"/>
                <w:color w:val="000000"/>
                <w:sz w:val="24"/>
                <w:szCs w:val="24"/>
                <w:lang w:eastAsia="zh-CN" w:bidi="ar-SA"/>
              </w:rPr>
              <w:t>项目经理、课程顾问、视频工程师、化妆师</w:t>
            </w:r>
            <w:r>
              <w:rPr>
                <w:rFonts w:ascii="宋体" w:hAnsi="宋体" w:eastAsia="宋体" w:cs="仿宋_GB2312"/>
                <w:color w:val="000000"/>
                <w:sz w:val="24"/>
                <w:szCs w:val="24"/>
                <w:lang w:eastAsia="zh-CN" w:bidi="ar-SA"/>
              </w:rPr>
              <w:t>等专业人员，制作团队必须全程与教师沟通，听取教师对于课程制作的设计意见，并加以处理完善</w:t>
            </w:r>
            <w:r>
              <w:rPr>
                <w:rFonts w:hint="eastAsia" w:ascii="宋体" w:hAnsi="宋体" w:eastAsia="宋体" w:cs="仿宋_GB2312"/>
                <w:color w:val="000000"/>
                <w:sz w:val="24"/>
                <w:szCs w:val="24"/>
                <w:lang w:eastAsia="zh-CN" w:bidi="ar-SA"/>
              </w:rPr>
              <w:t>，课程</w:t>
            </w:r>
            <w:r>
              <w:rPr>
                <w:rFonts w:ascii="宋体" w:hAnsi="宋体" w:eastAsia="宋体" w:cs="仿宋_GB2312"/>
                <w:color w:val="000000"/>
                <w:sz w:val="24"/>
                <w:szCs w:val="24"/>
                <w:lang w:eastAsia="zh-CN" w:bidi="ar-SA"/>
              </w:rPr>
              <w:t>免费质保1年</w:t>
            </w:r>
            <w:r>
              <w:rPr>
                <w:rFonts w:hint="eastAsia" w:ascii="宋体" w:hAnsi="宋体" w:eastAsia="宋体" w:cs="仿宋_GB2312"/>
                <w:color w:val="000000"/>
                <w:sz w:val="24"/>
                <w:szCs w:val="24"/>
                <w:lang w:eastAsia="zh-CN" w:bidi="ar-SA"/>
              </w:rPr>
              <w:t>。</w:t>
            </w:r>
            <w:r>
              <w:rPr>
                <w:rFonts w:ascii="宋体" w:hAnsi="宋体" w:eastAsia="宋体" w:cs="仿宋_GB2312"/>
                <w:color w:val="000000"/>
                <w:sz w:val="24"/>
                <w:szCs w:val="24"/>
                <w:lang w:eastAsia="zh-CN" w:bidi="ar-SA"/>
              </w:rPr>
              <w:t>提供</w:t>
            </w:r>
            <w:r>
              <w:rPr>
                <w:rFonts w:hint="eastAsia" w:ascii="宋体" w:hAnsi="宋体" w:eastAsia="宋体" w:cs="仿宋_GB2312"/>
                <w:color w:val="000000"/>
                <w:sz w:val="24"/>
                <w:szCs w:val="24"/>
                <w:lang w:eastAsia="zh-CN" w:bidi="ar-SA"/>
              </w:rPr>
              <w:t>盖章</w:t>
            </w:r>
            <w:r>
              <w:rPr>
                <w:rFonts w:ascii="宋体" w:hAnsi="宋体" w:eastAsia="宋体" w:cs="仿宋_GB2312"/>
                <w:color w:val="000000"/>
                <w:sz w:val="24"/>
                <w:szCs w:val="24"/>
                <w:lang w:eastAsia="zh-CN" w:bidi="ar-SA"/>
              </w:rPr>
              <w:t>书面承诺</w:t>
            </w:r>
            <w:r>
              <w:rPr>
                <w:rFonts w:hint="eastAsia" w:ascii="宋体" w:hAnsi="宋体" w:eastAsia="宋体" w:cs="仿宋_GB2312"/>
                <w:color w:val="000000"/>
                <w:sz w:val="24"/>
                <w:szCs w:val="24"/>
                <w:lang w:eastAsia="zh-CN" w:bidi="ar-SA"/>
              </w:rPr>
              <w:t>书</w:t>
            </w:r>
            <w:r>
              <w:rPr>
                <w:rFonts w:ascii="宋体" w:hAnsi="宋体" w:eastAsia="宋体" w:cs="仿宋_GB2312"/>
                <w:color w:val="000000"/>
                <w:sz w:val="24"/>
                <w:szCs w:val="24"/>
                <w:lang w:eastAsia="zh-CN" w:bidi="ar-SA"/>
              </w:rPr>
              <w:t>的得</w:t>
            </w:r>
            <w:r>
              <w:rPr>
                <w:rFonts w:hint="eastAsia" w:ascii="宋体" w:hAnsi="宋体" w:eastAsia="宋体" w:cs="仿宋_GB2312"/>
                <w:color w:val="000000"/>
                <w:sz w:val="24"/>
                <w:szCs w:val="24"/>
                <w:lang w:eastAsia="zh-CN" w:bidi="ar-SA"/>
              </w:rPr>
              <w:t>2</w:t>
            </w:r>
            <w:r>
              <w:rPr>
                <w:rFonts w:ascii="宋体" w:hAnsi="宋体" w:eastAsia="宋体" w:cs="仿宋_GB2312"/>
                <w:color w:val="000000"/>
                <w:sz w:val="24"/>
                <w:szCs w:val="24"/>
                <w:lang w:eastAsia="zh-CN" w:bidi="ar-SA"/>
              </w:rPr>
              <w:t>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64" w:type="dxa"/>
            <w:gridSpan w:val="3"/>
            <w:noWrap w:val="0"/>
            <w:vAlign w:val="center"/>
          </w:tcPr>
          <w:p>
            <w:pPr>
              <w:pStyle w:val="39"/>
              <w:spacing w:line="312" w:lineRule="auto"/>
              <w:ind w:left="108" w:right="164"/>
              <w:rPr>
                <w:rFonts w:hint="eastAsia" w:ascii="宋体" w:hAnsi="宋体" w:eastAsia="宋体" w:cs="仿宋_GB2312"/>
                <w:color w:val="000000"/>
                <w:sz w:val="24"/>
                <w:szCs w:val="24"/>
                <w:lang w:eastAsia="zh-CN" w:bidi="ar-SA"/>
              </w:rPr>
            </w:pPr>
            <w:r>
              <w:rPr>
                <w:rFonts w:hint="eastAsia" w:ascii="宋体" w:hAnsi="宋体" w:eastAsia="宋体" w:cs="仿宋_GB2312"/>
                <w:color w:val="000000"/>
                <w:sz w:val="24"/>
                <w:szCs w:val="24"/>
                <w:lang w:eastAsia="zh-CN" w:bidi="ar-SA"/>
              </w:rPr>
              <w:t>说明：所有带★的服务条款为本项目实施的必须满足项，不能满足或者部分满足视为投标无效处理。最终得分按照评标委员会成员的独立评分结果汇总数的算术平均分计算，计算公式为：最终得分=（评标委员会所有成员评分合计数）/（评标委员会组成人员数）</w:t>
            </w:r>
          </w:p>
        </w:tc>
      </w:tr>
    </w:tbl>
    <w:p>
      <w:pPr>
        <w:rPr>
          <w:rFonts w:hint="eastAsia"/>
          <w:sz w:val="28"/>
          <w:szCs w:val="28"/>
        </w:rPr>
      </w:pPr>
    </w:p>
    <w:p>
      <w:pPr>
        <w:rPr>
          <w:sz w:val="28"/>
          <w:szCs w:val="28"/>
        </w:rPr>
      </w:pPr>
      <w:r>
        <w:rPr>
          <w:rFonts w:hint="eastAsia"/>
          <w:sz w:val="28"/>
          <w:szCs w:val="28"/>
        </w:rPr>
        <w:t>说明：本报价为一次性报价，包含税费、运输等相关费用，采购人不另行追加任何费用。</w:t>
      </w:r>
    </w:p>
    <w:p>
      <w:pPr>
        <w:spacing w:line="400" w:lineRule="exact"/>
        <w:ind w:firstLine="562" w:firstLineChars="200"/>
        <w:rPr>
          <w:rFonts w:hint="eastAsia" w:ascii="黑体" w:hAnsi="黑体" w:eastAsia="黑体" w:cs="黑体"/>
          <w:b/>
          <w:sz w:val="28"/>
          <w:szCs w:val="28"/>
        </w:rPr>
      </w:pPr>
    </w:p>
    <w:p>
      <w:pPr>
        <w:spacing w:line="400" w:lineRule="exact"/>
        <w:ind w:firstLine="562" w:firstLineChars="200"/>
        <w:rPr>
          <w:rFonts w:ascii="仿宋_GB2312" w:eastAsia="仿宋_GB2312"/>
          <w:b/>
          <w:sz w:val="28"/>
          <w:szCs w:val="28"/>
        </w:rPr>
      </w:pPr>
      <w:r>
        <w:rPr>
          <w:rFonts w:hint="eastAsia" w:ascii="黑体" w:hAnsi="黑体" w:eastAsia="黑体" w:cs="黑体"/>
          <w:b/>
          <w:sz w:val="28"/>
          <w:szCs w:val="28"/>
        </w:rPr>
        <w:t>二、供货周期</w:t>
      </w:r>
    </w:p>
    <w:p>
      <w:pPr>
        <w:ind w:firstLine="560" w:firstLineChars="200"/>
        <w:rPr>
          <w:rFonts w:ascii="仿宋_GB2312" w:eastAsia="仿宋_GB2312"/>
          <w:sz w:val="28"/>
          <w:szCs w:val="28"/>
        </w:rPr>
      </w:pPr>
      <w:r>
        <w:rPr>
          <w:rFonts w:hint="eastAsia" w:ascii="仿宋_GB2312" w:eastAsia="仿宋_GB2312"/>
          <w:sz w:val="28"/>
          <w:szCs w:val="28"/>
          <w:lang w:eastAsia="zh-CN"/>
        </w:rPr>
        <w:t>缴纳</w:t>
      </w:r>
      <w:r>
        <w:rPr>
          <w:rFonts w:hint="eastAsia" w:ascii="仿宋_GB2312" w:eastAsia="仿宋_GB2312"/>
          <w:sz w:val="28"/>
          <w:szCs w:val="28"/>
          <w:lang w:val="en-US" w:eastAsia="zh-CN"/>
        </w:rPr>
        <w:t>5%质保金并</w:t>
      </w:r>
      <w:r>
        <w:rPr>
          <w:rFonts w:hint="eastAsia" w:ascii="仿宋_GB2312" w:eastAsia="仿宋_GB2312"/>
          <w:sz w:val="28"/>
          <w:szCs w:val="28"/>
        </w:rPr>
        <w:t>签定合同后</w:t>
      </w:r>
      <w:r>
        <w:rPr>
          <w:rFonts w:hint="eastAsia" w:ascii="仿宋_GB2312" w:eastAsia="仿宋_GB2312"/>
          <w:sz w:val="28"/>
          <w:szCs w:val="28"/>
          <w:lang w:val="en-US" w:eastAsia="zh-CN"/>
        </w:rPr>
        <w:t xml:space="preserve">        </w:t>
      </w:r>
      <w:r>
        <w:rPr>
          <w:rFonts w:hint="eastAsia" w:ascii="仿宋_GB2312" w:eastAsia="仿宋_GB2312"/>
          <w:sz w:val="28"/>
          <w:szCs w:val="28"/>
        </w:rPr>
        <w:t>日历天内完成供货完毕，达到验收标准。如果投标人不能按期履行合同，采购人可以终止合同，投标人不得要求退还履约保证金。</w:t>
      </w:r>
    </w:p>
    <w:p>
      <w:pPr>
        <w:ind w:firstLine="560" w:firstLineChars="200"/>
        <w:rPr>
          <w:rFonts w:ascii="黑体" w:hAnsi="黑体" w:eastAsia="黑体"/>
          <w:sz w:val="28"/>
          <w:szCs w:val="28"/>
        </w:rPr>
      </w:pPr>
      <w:r>
        <w:rPr>
          <w:rFonts w:hint="eastAsia" w:ascii="黑体" w:hAnsi="黑体" w:eastAsia="黑体"/>
          <w:sz w:val="28"/>
          <w:szCs w:val="28"/>
        </w:rPr>
        <w:t>三、付款方式</w:t>
      </w:r>
    </w:p>
    <w:p>
      <w:pPr>
        <w:ind w:firstLine="560" w:firstLineChars="200"/>
        <w:rPr>
          <w:rFonts w:ascii="Calibri" w:hAnsi="Calibri" w:eastAsia="仿宋_GB2312"/>
          <w:sz w:val="28"/>
          <w:szCs w:val="28"/>
        </w:rPr>
      </w:pPr>
      <w:r>
        <w:rPr>
          <w:rFonts w:hint="eastAsia" w:ascii="Calibri" w:hAnsi="Calibri" w:eastAsia="仿宋_GB2312"/>
          <w:sz w:val="28"/>
          <w:szCs w:val="28"/>
        </w:rPr>
        <w:t>从供货直至验收合格，投标人须保存好所有的说明书等纸质材料和各种电子资料，最终全部移交采购方。</w:t>
      </w:r>
    </w:p>
    <w:p>
      <w:pPr>
        <w:ind w:firstLine="560" w:firstLineChars="200"/>
        <w:rPr>
          <w:rFonts w:hint="eastAsia" w:ascii="Calibri" w:hAnsi="Calibri" w:eastAsia="仿宋_GB2312"/>
          <w:color w:val="000000"/>
          <w:sz w:val="28"/>
          <w:szCs w:val="28"/>
          <w:lang w:eastAsia="zh-CN"/>
        </w:rPr>
      </w:pPr>
      <w:r>
        <w:rPr>
          <w:rFonts w:hint="eastAsia" w:ascii="Calibri" w:hAnsi="Calibri" w:eastAsia="仿宋_GB2312"/>
          <w:sz w:val="28"/>
          <w:szCs w:val="28"/>
        </w:rPr>
        <w:t>验收合格后付合同总价款的</w:t>
      </w:r>
      <w:r>
        <w:rPr>
          <w:rFonts w:ascii="Calibri" w:hAnsi="Calibri" w:eastAsia="仿宋_GB2312"/>
          <w:sz w:val="28"/>
          <w:szCs w:val="28"/>
        </w:rPr>
        <w:t>100%</w:t>
      </w:r>
      <w:r>
        <w:rPr>
          <w:rFonts w:hint="eastAsia" w:ascii="Calibri" w:hAnsi="Calibri" w:eastAsia="仿宋_GB2312"/>
          <w:sz w:val="28"/>
          <w:szCs w:val="28"/>
          <w:lang w:eastAsia="zh-CN"/>
        </w:rPr>
        <w:t>，一年无问题，无息退还质保金。</w:t>
      </w:r>
    </w:p>
    <w:p>
      <w:pPr>
        <w:ind w:firstLine="560" w:firstLineChars="200"/>
        <w:rPr>
          <w:rFonts w:hint="eastAsia" w:ascii="Calibri" w:hAnsi="Calibri" w:eastAsia="仿宋_GB2312"/>
          <w:color w:val="000000"/>
          <w:sz w:val="28"/>
          <w:szCs w:val="28"/>
        </w:rPr>
      </w:pPr>
    </w:p>
    <w:p>
      <w:pPr>
        <w:rPr>
          <w:rFonts w:ascii="Calibri" w:hAnsi="Calibri" w:eastAsia="仿宋_GB2312"/>
          <w:color w:val="000000"/>
          <w:sz w:val="28"/>
          <w:szCs w:val="28"/>
        </w:rPr>
      </w:pPr>
      <w:r>
        <w:rPr>
          <w:rFonts w:ascii="Calibri" w:hAnsi="Calibri" w:eastAsia="仿宋_GB2312"/>
          <w:color w:val="000000"/>
          <w:sz w:val="28"/>
          <w:szCs w:val="28"/>
        </w:rPr>
        <w:br w:type="page"/>
      </w:r>
    </w:p>
    <w:p>
      <w:pPr>
        <w:ind w:firstLine="560" w:firstLineChars="200"/>
        <w:rPr>
          <w:rFonts w:ascii="Calibri" w:hAnsi="Calibri" w:eastAsia="仿宋_GB2312"/>
          <w:color w:val="000000"/>
          <w:sz w:val="28"/>
          <w:szCs w:val="28"/>
        </w:rPr>
      </w:pPr>
    </w:p>
    <w:p>
      <w:pPr>
        <w:spacing w:line="740" w:lineRule="exact"/>
        <w:ind w:firstLine="6168" w:firstLineChars="1920"/>
        <w:rPr>
          <w:rFonts w:ascii="Arial" w:hAnsi="Arial" w:eastAsia="仿宋_GB2312"/>
          <w:sz w:val="32"/>
        </w:rPr>
      </w:pPr>
      <w:r>
        <w:rPr>
          <w:rFonts w:hint="eastAsia" w:ascii="Arial" w:hAnsi="Arial" w:eastAsia="仿宋_GB2312"/>
          <w:b/>
          <w:bCs/>
          <w:color w:val="FF0000"/>
          <w:sz w:val="32"/>
          <w:highlight w:val="yellow"/>
        </w:rPr>
        <w:t>正本（或副本）</w:t>
      </w:r>
    </w:p>
    <w:p>
      <w:pPr>
        <w:spacing w:line="740" w:lineRule="exact"/>
        <w:ind w:firstLine="390" w:firstLineChars="122"/>
        <w:rPr>
          <w:rFonts w:ascii="Arial" w:hAnsi="Arial" w:eastAsia="仿宋_GB2312"/>
          <w:sz w:val="32"/>
        </w:rPr>
      </w:pPr>
    </w:p>
    <w:p>
      <w:pPr>
        <w:spacing w:line="740" w:lineRule="exact"/>
        <w:ind w:firstLine="390" w:firstLineChars="122"/>
        <w:rPr>
          <w:rFonts w:ascii="Arial" w:hAnsi="Arial" w:eastAsia="仿宋_GB2312"/>
          <w:sz w:val="32"/>
        </w:rPr>
      </w:pPr>
    </w:p>
    <w:p>
      <w:pPr>
        <w:spacing w:line="740" w:lineRule="exact"/>
        <w:ind w:firstLine="882" w:firstLineChars="122"/>
        <w:jc w:val="center"/>
        <w:rPr>
          <w:rFonts w:ascii="Arial" w:hAnsi="Arial" w:eastAsia="黑体"/>
          <w:sz w:val="32"/>
        </w:rPr>
      </w:pPr>
      <w:bookmarkStart w:id="3" w:name="_Hlk450146333"/>
      <w:r>
        <w:rPr>
          <w:rFonts w:hint="eastAsia" w:ascii="Arial" w:hAnsi="Arial" w:eastAsia="黑体"/>
          <w:b/>
          <w:sz w:val="72"/>
        </w:rPr>
        <w:t>投</w:t>
      </w:r>
      <w:r>
        <w:rPr>
          <w:rFonts w:ascii="Arial" w:hAnsi="Arial" w:eastAsia="黑体"/>
          <w:b/>
          <w:sz w:val="72"/>
        </w:rPr>
        <w:t xml:space="preserve">    </w:t>
      </w:r>
      <w:r>
        <w:rPr>
          <w:rFonts w:hint="eastAsia" w:ascii="Arial" w:hAnsi="Arial" w:eastAsia="黑体"/>
          <w:b/>
          <w:sz w:val="72"/>
        </w:rPr>
        <w:t>标</w:t>
      </w:r>
      <w:r>
        <w:rPr>
          <w:rFonts w:ascii="Arial" w:hAnsi="Arial" w:eastAsia="黑体"/>
          <w:b/>
          <w:sz w:val="72"/>
        </w:rPr>
        <w:t xml:space="preserve">   </w:t>
      </w:r>
      <w:r>
        <w:rPr>
          <w:rFonts w:hint="eastAsia" w:ascii="Arial" w:hAnsi="Arial" w:eastAsia="黑体"/>
          <w:b/>
          <w:sz w:val="72"/>
        </w:rPr>
        <w:t>书</w:t>
      </w:r>
      <w:bookmarkEnd w:id="3"/>
    </w:p>
    <w:p>
      <w:pPr>
        <w:spacing w:line="740" w:lineRule="exact"/>
        <w:ind w:firstLine="390" w:firstLineChars="122"/>
        <w:rPr>
          <w:rFonts w:ascii="Arial" w:hAnsi="Arial" w:eastAsia="黑体"/>
          <w:sz w:val="32"/>
        </w:rPr>
      </w:pPr>
      <w:r>
        <w:rPr>
          <w:rFonts w:ascii="Arial" w:hAnsi="Arial" w:eastAsia="黑体"/>
          <w:sz w:val="32"/>
        </w:rPr>
        <w:t xml:space="preserve">               </w:t>
      </w:r>
      <w:r>
        <w:rPr>
          <w:rFonts w:hint="eastAsia" w:ascii="Arial" w:hAnsi="Arial" w:eastAsia="黑体"/>
          <w:sz w:val="32"/>
        </w:rPr>
        <w:t>项目编号：</w:t>
      </w:r>
      <w:r>
        <w:rPr>
          <w:rFonts w:ascii="Arial" w:hAnsi="Arial" w:eastAsia="黑体"/>
          <w:sz w:val="32"/>
        </w:rPr>
        <w:t xml:space="preserve">  </w:t>
      </w:r>
      <w:r>
        <w:rPr>
          <w:rFonts w:hint="eastAsia" w:ascii="Arial" w:hAnsi="Arial" w:eastAsia="黑体"/>
          <w:sz w:val="32"/>
        </w:rPr>
        <w:t xml:space="preserve">   </w:t>
      </w:r>
    </w:p>
    <w:p>
      <w:pPr>
        <w:spacing w:line="400" w:lineRule="exact"/>
        <w:ind w:firstLine="390" w:firstLineChars="122"/>
        <w:jc w:val="center"/>
        <w:rPr>
          <w:rFonts w:ascii="Arial" w:hAnsi="Arial" w:eastAsia="黑体"/>
          <w:sz w:val="32"/>
        </w:rPr>
      </w:pPr>
    </w:p>
    <w:p>
      <w:pPr>
        <w:spacing w:line="400" w:lineRule="exact"/>
        <w:ind w:firstLine="390" w:firstLineChars="122"/>
        <w:jc w:val="center"/>
        <w:rPr>
          <w:rFonts w:ascii="Arial" w:hAnsi="Arial" w:eastAsia="黑体"/>
          <w:sz w:val="32"/>
        </w:rPr>
      </w:pPr>
    </w:p>
    <w:p>
      <w:pPr>
        <w:spacing w:line="400" w:lineRule="exact"/>
        <w:ind w:firstLine="390" w:firstLineChars="122"/>
        <w:jc w:val="center"/>
        <w:rPr>
          <w:rFonts w:ascii="Arial" w:hAnsi="Arial" w:eastAsia="黑体"/>
          <w:sz w:val="32"/>
        </w:rPr>
      </w:pPr>
    </w:p>
    <w:p>
      <w:pPr>
        <w:spacing w:line="400" w:lineRule="exact"/>
        <w:ind w:firstLine="390" w:firstLineChars="122"/>
        <w:jc w:val="center"/>
        <w:rPr>
          <w:rFonts w:ascii="Arial" w:hAnsi="Arial" w:eastAsia="黑体"/>
          <w:sz w:val="32"/>
        </w:rPr>
      </w:pPr>
    </w:p>
    <w:p>
      <w:pPr>
        <w:spacing w:line="400" w:lineRule="exact"/>
        <w:ind w:firstLine="390" w:firstLineChars="122"/>
        <w:jc w:val="center"/>
        <w:rPr>
          <w:rFonts w:ascii="Arial" w:hAnsi="Arial" w:eastAsia="黑体"/>
          <w:sz w:val="32"/>
        </w:rPr>
      </w:pPr>
    </w:p>
    <w:p>
      <w:pPr>
        <w:spacing w:line="400" w:lineRule="exact"/>
        <w:ind w:firstLine="390" w:firstLineChars="122"/>
        <w:jc w:val="center"/>
        <w:rPr>
          <w:rFonts w:ascii="Arial" w:hAnsi="Arial" w:eastAsia="黑体"/>
          <w:sz w:val="32"/>
        </w:rPr>
      </w:pPr>
    </w:p>
    <w:p>
      <w:pPr>
        <w:spacing w:line="400" w:lineRule="exact"/>
        <w:ind w:firstLine="390" w:firstLineChars="122"/>
        <w:jc w:val="center"/>
        <w:rPr>
          <w:rFonts w:ascii="Arial" w:hAnsi="Arial" w:eastAsia="黑体"/>
          <w:sz w:val="32"/>
        </w:rPr>
      </w:pPr>
    </w:p>
    <w:p>
      <w:pPr>
        <w:spacing w:line="400" w:lineRule="exact"/>
        <w:ind w:firstLine="390" w:firstLineChars="122"/>
        <w:jc w:val="center"/>
        <w:rPr>
          <w:rFonts w:ascii="Arial" w:hAnsi="Arial" w:eastAsia="黑体"/>
          <w:sz w:val="32"/>
        </w:rPr>
      </w:pPr>
    </w:p>
    <w:p>
      <w:pPr>
        <w:spacing w:line="400" w:lineRule="exact"/>
        <w:ind w:firstLine="390" w:firstLineChars="122"/>
        <w:jc w:val="center"/>
        <w:rPr>
          <w:rFonts w:ascii="Arial" w:hAnsi="Arial" w:eastAsia="黑体"/>
          <w:sz w:val="32"/>
        </w:rPr>
      </w:pPr>
    </w:p>
    <w:p>
      <w:pPr>
        <w:spacing w:line="400" w:lineRule="exact"/>
        <w:ind w:firstLine="390" w:firstLineChars="122"/>
        <w:jc w:val="center"/>
        <w:rPr>
          <w:rFonts w:ascii="Arial" w:hAnsi="Arial" w:eastAsia="黑体"/>
          <w:sz w:val="32"/>
        </w:rPr>
      </w:pPr>
    </w:p>
    <w:p>
      <w:pPr>
        <w:spacing w:line="400" w:lineRule="exact"/>
        <w:ind w:firstLine="390" w:firstLineChars="122"/>
        <w:jc w:val="center"/>
        <w:rPr>
          <w:rFonts w:ascii="Arial" w:hAnsi="Arial" w:eastAsia="黑体"/>
          <w:sz w:val="32"/>
        </w:rPr>
      </w:pPr>
    </w:p>
    <w:p>
      <w:pPr>
        <w:spacing w:line="400" w:lineRule="exact"/>
        <w:ind w:firstLine="390" w:firstLineChars="122"/>
        <w:jc w:val="center"/>
        <w:rPr>
          <w:rFonts w:ascii="Arial" w:hAnsi="Arial" w:eastAsia="黑体"/>
          <w:sz w:val="32"/>
        </w:rPr>
      </w:pPr>
    </w:p>
    <w:p>
      <w:pPr>
        <w:spacing w:line="400" w:lineRule="exact"/>
        <w:ind w:firstLine="390" w:firstLineChars="122"/>
        <w:jc w:val="center"/>
        <w:rPr>
          <w:rFonts w:ascii="Arial" w:hAnsi="Arial" w:eastAsia="黑体"/>
          <w:sz w:val="32"/>
        </w:rPr>
      </w:pPr>
    </w:p>
    <w:p>
      <w:pPr>
        <w:spacing w:line="400" w:lineRule="exact"/>
        <w:rPr>
          <w:rFonts w:ascii="Arial" w:hAnsi="Arial" w:eastAsia="黑体"/>
          <w:sz w:val="32"/>
        </w:rPr>
      </w:pPr>
    </w:p>
    <w:p>
      <w:pPr>
        <w:spacing w:line="400" w:lineRule="exact"/>
        <w:ind w:firstLine="390" w:firstLineChars="122"/>
        <w:jc w:val="right"/>
        <w:rPr>
          <w:rFonts w:ascii="Arial" w:hAnsi="Arial" w:eastAsia="黑体"/>
          <w:sz w:val="32"/>
        </w:rPr>
      </w:pPr>
    </w:p>
    <w:p>
      <w:pPr>
        <w:spacing w:line="400" w:lineRule="exact"/>
        <w:ind w:left="1762" w:leftChars="382" w:hanging="960" w:hangingChars="300"/>
        <w:rPr>
          <w:rFonts w:ascii="Arial" w:hAnsi="Arial" w:eastAsia="黑体"/>
          <w:sz w:val="32"/>
        </w:rPr>
      </w:pPr>
      <w:r>
        <w:rPr>
          <w:rFonts w:hint="eastAsia" w:ascii="Arial" w:hAnsi="Arial" w:eastAsia="黑体"/>
          <w:sz w:val="32"/>
        </w:rPr>
        <w:t>项目名称：</w:t>
      </w:r>
      <w:r>
        <w:rPr>
          <w:rFonts w:ascii="Arial" w:hAnsi="Arial" w:eastAsia="黑体"/>
          <w:sz w:val="32"/>
          <w:u w:val="single"/>
        </w:rPr>
        <w:t xml:space="preserve">                              </w:t>
      </w:r>
      <w:r>
        <w:rPr>
          <w:rFonts w:ascii="Arial" w:hAnsi="Arial" w:eastAsia="黑体"/>
          <w:sz w:val="32"/>
        </w:rPr>
        <w:t xml:space="preserve">        </w:t>
      </w:r>
    </w:p>
    <w:p>
      <w:pPr>
        <w:spacing w:line="400" w:lineRule="exact"/>
        <w:ind w:firstLine="710" w:firstLineChars="222"/>
        <w:rPr>
          <w:rFonts w:ascii="Arial" w:hAnsi="Arial" w:eastAsia="黑体"/>
          <w:b/>
          <w:sz w:val="32"/>
          <w:u w:val="single"/>
        </w:rPr>
      </w:pPr>
      <w:r>
        <w:rPr>
          <w:rFonts w:hint="eastAsia" w:ascii="Arial" w:hAnsi="Arial" w:eastAsia="黑体"/>
          <w:sz w:val="32"/>
        </w:rPr>
        <w:t>投</w:t>
      </w:r>
      <w:r>
        <w:rPr>
          <w:rFonts w:ascii="Arial" w:hAnsi="Arial" w:eastAsia="黑体"/>
          <w:sz w:val="32"/>
        </w:rPr>
        <w:t xml:space="preserve"> </w:t>
      </w:r>
      <w:r>
        <w:rPr>
          <w:rFonts w:hint="eastAsia" w:ascii="Arial" w:hAnsi="Arial" w:eastAsia="黑体"/>
          <w:sz w:val="32"/>
        </w:rPr>
        <w:t>标</w:t>
      </w:r>
      <w:r>
        <w:rPr>
          <w:rFonts w:ascii="Arial" w:hAnsi="Arial" w:eastAsia="黑体"/>
          <w:sz w:val="32"/>
        </w:rPr>
        <w:t xml:space="preserve"> </w:t>
      </w:r>
      <w:r>
        <w:rPr>
          <w:rFonts w:hint="eastAsia" w:ascii="Arial" w:hAnsi="Arial" w:eastAsia="黑体"/>
          <w:sz w:val="32"/>
        </w:rPr>
        <w:t>人：</w:t>
      </w:r>
      <w:r>
        <w:rPr>
          <w:rFonts w:ascii="Arial" w:hAnsi="Arial" w:eastAsia="黑体"/>
          <w:b/>
          <w:sz w:val="32"/>
          <w:u w:val="single"/>
        </w:rPr>
        <w:t xml:space="preserve">                                </w:t>
      </w:r>
    </w:p>
    <w:p>
      <w:pPr>
        <w:spacing w:line="400" w:lineRule="exact"/>
        <w:ind w:firstLine="390" w:firstLineChars="122"/>
        <w:jc w:val="center"/>
        <w:rPr>
          <w:rFonts w:ascii="Arial" w:hAnsi="Arial" w:eastAsia="黑体"/>
          <w:sz w:val="32"/>
        </w:rPr>
      </w:pPr>
      <w:r>
        <w:rPr>
          <w:rFonts w:ascii="Arial" w:hAnsi="Arial" w:eastAsia="黑体"/>
          <w:sz w:val="32"/>
          <w:u w:val="single"/>
        </w:rPr>
        <w:t xml:space="preserve">     </w:t>
      </w:r>
      <w:r>
        <w:rPr>
          <w:rFonts w:hint="eastAsia" w:ascii="Arial" w:hAnsi="Arial" w:eastAsia="黑体"/>
          <w:sz w:val="32"/>
        </w:rPr>
        <w:t>年</w:t>
      </w:r>
      <w:r>
        <w:rPr>
          <w:rFonts w:ascii="Arial" w:hAnsi="Arial" w:eastAsia="黑体"/>
          <w:sz w:val="32"/>
          <w:u w:val="single"/>
        </w:rPr>
        <w:t xml:space="preserve">     </w:t>
      </w:r>
      <w:r>
        <w:rPr>
          <w:rFonts w:hint="eastAsia" w:ascii="Arial" w:hAnsi="Arial" w:eastAsia="黑体"/>
          <w:sz w:val="32"/>
        </w:rPr>
        <w:t>月</w:t>
      </w:r>
      <w:r>
        <w:rPr>
          <w:rFonts w:ascii="Arial" w:hAnsi="Arial" w:eastAsia="黑体"/>
          <w:sz w:val="32"/>
          <w:u w:val="single"/>
        </w:rPr>
        <w:t xml:space="preserve">     </w:t>
      </w:r>
      <w:r>
        <w:rPr>
          <w:rFonts w:hint="eastAsia" w:ascii="Arial" w:hAnsi="Arial" w:eastAsia="黑体"/>
          <w:sz w:val="32"/>
        </w:rPr>
        <w:t>日</w:t>
      </w:r>
    </w:p>
    <w:p>
      <w:pPr>
        <w:spacing w:line="400" w:lineRule="exact"/>
        <w:jc w:val="center"/>
        <w:rPr>
          <w:rFonts w:ascii="Arial" w:hAnsi="Arial" w:eastAsia="黑体"/>
          <w:b/>
          <w:sz w:val="36"/>
        </w:rPr>
      </w:pPr>
      <w:r>
        <w:rPr>
          <w:rFonts w:ascii="Arial" w:hAnsi="Arial" w:eastAsia="黑体"/>
          <w:b/>
          <w:sz w:val="36"/>
        </w:rPr>
        <w:br w:type="page"/>
      </w:r>
      <w:bookmarkStart w:id="4" w:name="_Hlk450146465"/>
    </w:p>
    <w:p>
      <w:pPr>
        <w:spacing w:line="400" w:lineRule="exact"/>
        <w:jc w:val="center"/>
        <w:rPr>
          <w:rFonts w:ascii="Arial" w:hAnsi="Arial" w:eastAsia="黑体"/>
          <w:b/>
          <w:sz w:val="36"/>
        </w:rPr>
      </w:pPr>
    </w:p>
    <w:p>
      <w:pPr>
        <w:spacing w:line="400" w:lineRule="exact"/>
        <w:jc w:val="center"/>
        <w:rPr>
          <w:rFonts w:ascii="Arial" w:hAnsi="Arial" w:eastAsia="黑体"/>
          <w:b/>
          <w:sz w:val="36"/>
        </w:rPr>
      </w:pPr>
      <w:r>
        <w:rPr>
          <w:rFonts w:hint="eastAsia" w:ascii="Arial" w:hAnsi="Arial" w:eastAsia="黑体"/>
          <w:b/>
          <w:sz w:val="36"/>
        </w:rPr>
        <w:t>一、投标函格式</w:t>
      </w:r>
      <w:bookmarkEnd w:id="4"/>
    </w:p>
    <w:p>
      <w:pPr>
        <w:spacing w:line="400" w:lineRule="exact"/>
        <w:ind w:firstLine="341" w:firstLineChars="122"/>
        <w:jc w:val="center"/>
        <w:rPr>
          <w:rFonts w:ascii="Arial" w:hAnsi="Arial" w:eastAsia="仿宋_GB2312"/>
          <w:sz w:val="28"/>
        </w:rPr>
      </w:pPr>
    </w:p>
    <w:p>
      <w:pPr>
        <w:spacing w:line="400" w:lineRule="exact"/>
        <w:ind w:firstLine="343" w:firstLineChars="122"/>
        <w:rPr>
          <w:rFonts w:ascii="Arial" w:hAnsi="Arial" w:eastAsia="仿宋_GB2312"/>
          <w:b/>
          <w:sz w:val="28"/>
        </w:rPr>
      </w:pPr>
      <w:r>
        <w:rPr>
          <w:rFonts w:hint="eastAsia" w:ascii="Arial" w:hAnsi="Arial" w:eastAsia="仿宋_GB2312"/>
          <w:b/>
          <w:sz w:val="28"/>
        </w:rPr>
        <w:t>致：亳州学院</w:t>
      </w:r>
    </w:p>
    <w:p>
      <w:pPr>
        <w:spacing w:line="500" w:lineRule="exact"/>
        <w:rPr>
          <w:rFonts w:ascii="仿宋_GB2312" w:hAnsi="Arial" w:eastAsia="仿宋_GB2312"/>
          <w:sz w:val="28"/>
        </w:rPr>
      </w:pPr>
      <w:r>
        <w:rPr>
          <w:rFonts w:hint="eastAsia" w:ascii="仿宋_GB2312" w:hAnsi="Arial" w:eastAsia="仿宋_GB2312"/>
          <w:sz w:val="28"/>
        </w:rPr>
        <w:t xml:space="preserve">   1、根据贵</w:t>
      </w:r>
      <w:r>
        <w:rPr>
          <w:rFonts w:hint="eastAsia" w:ascii="仿宋_GB2312" w:hAnsi="Arial" w:eastAsia="仿宋_GB2312"/>
          <w:sz w:val="28"/>
          <w:highlight w:val="yellow"/>
        </w:rPr>
        <w:t>校</w:t>
      </w:r>
      <w:r>
        <w:rPr>
          <w:rFonts w:hint="eastAsia" w:ascii="仿宋_GB2312" w:hAnsi="Arial" w:eastAsia="仿宋_GB2312"/>
          <w:sz w:val="28"/>
        </w:rPr>
        <w:t>招标书，我们决定参加贵校组织的“</w:t>
      </w:r>
      <w:r>
        <w:rPr>
          <w:rFonts w:hint="eastAsia" w:ascii="仿宋_GB2312" w:hAnsi="Arial" w:eastAsia="仿宋_GB2312"/>
          <w:sz w:val="28"/>
          <w:u w:val="single"/>
          <w:lang w:val="en-US" w:eastAsia="zh-CN"/>
        </w:rPr>
        <w:t xml:space="preserve">        </w:t>
      </w:r>
      <w:r>
        <w:rPr>
          <w:rFonts w:hint="eastAsia" w:ascii="仿宋_GB2312" w:hAnsi="Arial" w:eastAsia="仿宋_GB2312"/>
          <w:sz w:val="28"/>
          <w:highlight w:val="yellow"/>
          <w:u w:val="single"/>
        </w:rPr>
        <w:t xml:space="preserve"> </w:t>
      </w:r>
      <w:r>
        <w:rPr>
          <w:rFonts w:hint="eastAsia" w:ascii="仿宋_GB2312" w:hAnsi="Arial" w:eastAsia="仿宋_GB2312"/>
          <w:sz w:val="28"/>
          <w:highlight w:val="yellow"/>
        </w:rPr>
        <w:t>项目</w:t>
      </w:r>
      <w:r>
        <w:rPr>
          <w:rFonts w:hint="eastAsia" w:ascii="仿宋_GB2312" w:hAnsi="Arial" w:eastAsia="仿宋_GB2312"/>
          <w:sz w:val="28"/>
        </w:rPr>
        <w:t>”的招标采购活动。我方授权</w:t>
      </w:r>
      <w:r>
        <w:rPr>
          <w:rFonts w:hint="eastAsia" w:ascii="仿宋_GB2312" w:hAnsi="Arial" w:eastAsia="仿宋_GB2312"/>
          <w:sz w:val="28"/>
          <w:u w:val="single"/>
        </w:rPr>
        <w:t xml:space="preserve">        </w:t>
      </w:r>
      <w:r>
        <w:rPr>
          <w:rFonts w:hint="eastAsia" w:ascii="仿宋_GB2312" w:hAnsi="Arial" w:eastAsia="仿宋_GB2312"/>
          <w:sz w:val="28"/>
        </w:rPr>
        <w:t>(姓名和职务)代表我方</w:t>
      </w:r>
      <w:r>
        <w:rPr>
          <w:rFonts w:hint="eastAsia" w:ascii="仿宋_GB2312" w:hAnsi="Arial" w:eastAsia="仿宋_GB2312"/>
          <w:sz w:val="28"/>
          <w:u w:val="single"/>
        </w:rPr>
        <w:t xml:space="preserve">               </w:t>
      </w:r>
      <w:r>
        <w:rPr>
          <w:rFonts w:hint="eastAsia" w:ascii="仿宋_GB2312" w:hAnsi="Arial" w:eastAsia="仿宋_GB2312"/>
          <w:sz w:val="28"/>
        </w:rPr>
        <w:t>（投标单位的名称）全权处理本项目投标的有关事宜。</w:t>
      </w:r>
    </w:p>
    <w:p>
      <w:pPr>
        <w:spacing w:line="500" w:lineRule="exact"/>
        <w:ind w:firstLine="481" w:firstLineChars="172"/>
        <w:rPr>
          <w:rFonts w:ascii="仿宋_GB2312" w:hAnsi="Arial" w:eastAsia="仿宋_GB2312"/>
          <w:sz w:val="28"/>
        </w:rPr>
      </w:pPr>
      <w:bookmarkStart w:id="5" w:name="_Toc27088"/>
      <w:bookmarkStart w:id="6" w:name="_Hlk450185939"/>
      <w:r>
        <w:rPr>
          <w:rFonts w:hint="eastAsia" w:ascii="仿宋_GB2312" w:hAnsi="Arial" w:eastAsia="仿宋_GB2312"/>
          <w:sz w:val="28"/>
        </w:rPr>
        <w:t>2、我方愿意按照招标文件规定的各项要求，向甲方提供所需的服务。</w:t>
      </w:r>
    </w:p>
    <w:p>
      <w:pPr>
        <w:spacing w:line="500" w:lineRule="exact"/>
        <w:ind w:firstLine="280" w:firstLineChars="100"/>
        <w:rPr>
          <w:rFonts w:ascii="仿宋_GB2312" w:hAnsi="Arial" w:eastAsia="仿宋_GB2312"/>
          <w:sz w:val="28"/>
        </w:rPr>
      </w:pPr>
      <w:r>
        <w:rPr>
          <w:rFonts w:hint="eastAsia" w:ascii="仿宋_GB2312" w:hAnsi="Arial" w:eastAsia="仿宋_GB2312"/>
          <w:sz w:val="28"/>
        </w:rPr>
        <w:t xml:space="preserve"> 3、一旦我方中标，我方将严格履行合同规定的责任和义务。</w:t>
      </w:r>
    </w:p>
    <w:p>
      <w:pPr>
        <w:spacing w:line="500" w:lineRule="exact"/>
        <w:ind w:left="351" w:leftChars="167"/>
        <w:rPr>
          <w:rFonts w:ascii="仿宋_GB2312" w:hAnsi="Arial" w:eastAsia="仿宋_GB2312"/>
          <w:sz w:val="28"/>
        </w:rPr>
      </w:pPr>
      <w:r>
        <w:rPr>
          <w:rFonts w:hint="eastAsia" w:ascii="仿宋_GB2312" w:hAnsi="Arial" w:eastAsia="仿宋_GB2312"/>
          <w:sz w:val="28"/>
        </w:rPr>
        <w:t>我方同意按照招标文件的要求。</w:t>
      </w:r>
    </w:p>
    <w:p>
      <w:pPr>
        <w:spacing w:line="500" w:lineRule="exact"/>
        <w:ind w:firstLine="481" w:firstLineChars="172"/>
        <w:rPr>
          <w:rFonts w:ascii="仿宋_GB2312" w:hAnsi="Arial" w:eastAsia="仿宋_GB2312"/>
          <w:sz w:val="28"/>
        </w:rPr>
      </w:pPr>
      <w:r>
        <w:rPr>
          <w:rFonts w:hint="eastAsia" w:ascii="仿宋_GB2312" w:hAnsi="Arial" w:eastAsia="仿宋_GB2312"/>
          <w:sz w:val="28"/>
        </w:rPr>
        <w:t>5、我方为本项目提交的投标书一式两份，其中正本一份、副本一份。</w:t>
      </w:r>
    </w:p>
    <w:p>
      <w:pPr>
        <w:tabs>
          <w:tab w:val="left" w:pos="840"/>
        </w:tabs>
        <w:spacing w:line="500" w:lineRule="exact"/>
        <w:ind w:firstLine="481" w:firstLineChars="172"/>
        <w:rPr>
          <w:rFonts w:ascii="仿宋_GB2312" w:hAnsi="Arial" w:eastAsia="仿宋_GB2312"/>
          <w:sz w:val="28"/>
        </w:rPr>
      </w:pPr>
      <w:r>
        <w:rPr>
          <w:rFonts w:hint="eastAsia" w:ascii="仿宋_GB2312" w:hAnsi="Arial" w:eastAsia="仿宋_GB2312"/>
          <w:sz w:val="28"/>
        </w:rPr>
        <w:t>6、我方愿意提供贵校可能另外要求的、与投标有关的文件资料，并保证我方已提供和将要提供的文件是真实的、准确的。</w:t>
      </w:r>
    </w:p>
    <w:p>
      <w:pPr>
        <w:spacing w:line="500" w:lineRule="exact"/>
        <w:ind w:right="34" w:firstLine="420" w:firstLineChars="150"/>
        <w:jc w:val="left"/>
        <w:rPr>
          <w:rFonts w:ascii="仿宋_GB2312" w:hAnsi="Arial" w:eastAsia="仿宋_GB2312"/>
          <w:sz w:val="28"/>
        </w:rPr>
      </w:pPr>
      <w:r>
        <w:rPr>
          <w:rFonts w:hint="eastAsia" w:ascii="仿宋_GB2312" w:hAnsi="Arial" w:eastAsia="仿宋_GB2312"/>
          <w:sz w:val="28"/>
        </w:rPr>
        <w:t>7、我方提供的此项目所有证件的复印件与原件相符，是真实、合法、有效的，提供的综合业绩资料是真实的。如发现虚假证件或虚假陈述，我方愿承担与此相关的一切法律后果。</w:t>
      </w:r>
    </w:p>
    <w:p>
      <w:pPr>
        <w:tabs>
          <w:tab w:val="left" w:pos="0"/>
          <w:tab w:val="left" w:pos="840"/>
        </w:tabs>
        <w:spacing w:line="500" w:lineRule="exact"/>
        <w:ind w:firstLine="341" w:firstLineChars="122"/>
        <w:rPr>
          <w:rFonts w:ascii="仿宋_GB2312" w:hAnsi="Arial" w:eastAsia="仿宋_GB2312"/>
          <w:sz w:val="28"/>
        </w:rPr>
      </w:pPr>
      <w:r>
        <w:rPr>
          <w:rFonts w:hint="eastAsia" w:ascii="仿宋_GB2312" w:hAnsi="Arial" w:eastAsia="仿宋_GB2312"/>
          <w:sz w:val="28"/>
        </w:rPr>
        <w:t xml:space="preserve"> 8、我方完全理解贵校不一定将合同授予最低报价的投标人。</w:t>
      </w:r>
    </w:p>
    <w:p>
      <w:pPr>
        <w:tabs>
          <w:tab w:val="left" w:pos="0"/>
          <w:tab w:val="left" w:pos="840"/>
        </w:tabs>
        <w:spacing w:line="400" w:lineRule="exact"/>
        <w:ind w:firstLine="341" w:firstLineChars="122"/>
        <w:rPr>
          <w:rFonts w:ascii="Arial" w:hAnsi="Arial" w:eastAsia="仿宋_GB2312"/>
          <w:sz w:val="28"/>
        </w:rPr>
      </w:pPr>
    </w:p>
    <w:p>
      <w:pPr>
        <w:spacing w:line="400" w:lineRule="exact"/>
        <w:ind w:firstLine="341" w:firstLineChars="122"/>
        <w:rPr>
          <w:rFonts w:ascii="Arial" w:hAnsi="Arial" w:eastAsia="仿宋_GB2312"/>
          <w:sz w:val="28"/>
        </w:rPr>
      </w:pPr>
      <w:r>
        <w:rPr>
          <w:rFonts w:hint="eastAsia" w:ascii="Arial" w:hAnsi="Arial" w:eastAsia="仿宋_GB2312"/>
          <w:sz w:val="28"/>
        </w:rPr>
        <w:t>投标单位名称：</w:t>
      </w:r>
      <w:r>
        <w:rPr>
          <w:rFonts w:ascii="Arial" w:hAnsi="Arial" w:eastAsia="仿宋_GB2312"/>
          <w:sz w:val="28"/>
          <w:u w:val="single"/>
        </w:rPr>
        <w:t xml:space="preserve">                                </w:t>
      </w:r>
    </w:p>
    <w:p>
      <w:pPr>
        <w:spacing w:line="400" w:lineRule="exact"/>
        <w:ind w:firstLine="341" w:firstLineChars="122"/>
        <w:rPr>
          <w:rFonts w:ascii="Arial" w:hAnsi="Arial" w:eastAsia="仿宋_GB2312"/>
          <w:sz w:val="28"/>
        </w:rPr>
      </w:pPr>
      <w:r>
        <w:rPr>
          <w:rFonts w:ascii="Arial" w:hAnsi="Arial" w:eastAsia="仿宋_GB2312"/>
          <w:sz w:val="28"/>
        </w:rPr>
        <w:t xml:space="preserve">                       </w:t>
      </w:r>
      <w:r>
        <w:rPr>
          <w:rFonts w:hint="eastAsia" w:ascii="Arial" w:hAnsi="Arial" w:eastAsia="仿宋_GB2312"/>
          <w:sz w:val="28"/>
        </w:rPr>
        <w:t>（公</w:t>
      </w:r>
      <w:r>
        <w:rPr>
          <w:rFonts w:ascii="Arial" w:hAnsi="Arial" w:eastAsia="仿宋_GB2312"/>
          <w:sz w:val="28"/>
        </w:rPr>
        <w:t xml:space="preserve">    </w:t>
      </w:r>
      <w:r>
        <w:rPr>
          <w:rFonts w:hint="eastAsia" w:ascii="Arial" w:hAnsi="Arial" w:eastAsia="仿宋_GB2312"/>
          <w:sz w:val="28"/>
        </w:rPr>
        <w:t>章）</w:t>
      </w:r>
    </w:p>
    <w:p>
      <w:pPr>
        <w:spacing w:line="400" w:lineRule="exact"/>
        <w:ind w:firstLine="341" w:firstLineChars="122"/>
        <w:rPr>
          <w:rFonts w:ascii="Arial" w:hAnsi="Arial" w:eastAsia="仿宋_GB2312"/>
          <w:sz w:val="28"/>
          <w:u w:val="single"/>
        </w:rPr>
      </w:pPr>
      <w:r>
        <w:rPr>
          <w:rFonts w:hint="eastAsia" w:ascii="Arial" w:hAnsi="Arial" w:eastAsia="仿宋_GB2312"/>
          <w:sz w:val="28"/>
        </w:rPr>
        <w:t>投标单位法定代表人或授权代表（签字）：</w:t>
      </w:r>
      <w:r>
        <w:rPr>
          <w:rFonts w:ascii="Arial" w:hAnsi="Arial" w:eastAsia="仿宋_GB2312"/>
          <w:sz w:val="28"/>
          <w:u w:val="single"/>
        </w:rPr>
        <w:t xml:space="preserve">                 </w:t>
      </w:r>
    </w:p>
    <w:p>
      <w:pPr>
        <w:spacing w:line="400" w:lineRule="exact"/>
        <w:ind w:firstLine="341" w:firstLineChars="122"/>
        <w:rPr>
          <w:rFonts w:ascii="Arial" w:hAnsi="Arial" w:eastAsia="仿宋_GB2312"/>
          <w:sz w:val="28"/>
        </w:rPr>
      </w:pPr>
    </w:p>
    <w:p>
      <w:pPr>
        <w:spacing w:line="400" w:lineRule="exact"/>
        <w:ind w:firstLine="341" w:firstLineChars="122"/>
        <w:rPr>
          <w:rFonts w:ascii="Arial" w:hAnsi="Arial" w:eastAsia="仿宋_GB2312"/>
          <w:sz w:val="28"/>
        </w:rPr>
      </w:pPr>
      <w:r>
        <w:rPr>
          <w:rFonts w:ascii="Arial" w:hAnsi="Arial" w:eastAsia="仿宋_GB2312"/>
          <w:sz w:val="28"/>
        </w:rPr>
        <w:t xml:space="preserve">                         </w:t>
      </w:r>
      <w:r>
        <w:rPr>
          <w:rFonts w:hint="eastAsia" w:ascii="Arial" w:hAnsi="Arial" w:eastAsia="仿宋_GB2312"/>
          <w:sz w:val="28"/>
        </w:rPr>
        <w:t>日</w:t>
      </w:r>
      <w:r>
        <w:rPr>
          <w:rFonts w:ascii="Arial" w:hAnsi="Arial" w:eastAsia="仿宋_GB2312"/>
          <w:sz w:val="28"/>
        </w:rPr>
        <w:t xml:space="preserve">    </w:t>
      </w:r>
      <w:r>
        <w:rPr>
          <w:rFonts w:hint="eastAsia" w:ascii="Arial" w:hAnsi="Arial" w:eastAsia="仿宋_GB2312"/>
          <w:sz w:val="28"/>
        </w:rPr>
        <w:t>期：</w:t>
      </w:r>
      <w:r>
        <w:rPr>
          <w:rFonts w:ascii="Arial" w:hAnsi="Arial" w:eastAsia="仿宋_GB2312"/>
          <w:sz w:val="28"/>
          <w:u w:val="single"/>
        </w:rPr>
        <w:t xml:space="preserve">                     </w:t>
      </w:r>
    </w:p>
    <w:p>
      <w:pPr>
        <w:spacing w:line="400" w:lineRule="exact"/>
        <w:ind w:firstLine="280" w:firstLineChars="100"/>
        <w:rPr>
          <w:rFonts w:ascii="Arial" w:hAnsi="Arial" w:eastAsia="仿宋_GB2312"/>
          <w:sz w:val="28"/>
          <w:u w:val="single"/>
        </w:rPr>
      </w:pPr>
      <w:r>
        <w:rPr>
          <w:rFonts w:ascii="Arial" w:hAnsi="Arial" w:eastAsia="仿宋_GB2312"/>
          <w:sz w:val="28"/>
        </w:rPr>
        <w:t xml:space="preserve"> </w:t>
      </w:r>
      <w:r>
        <w:rPr>
          <w:rFonts w:hint="eastAsia" w:ascii="Arial" w:hAnsi="Arial" w:eastAsia="仿宋_GB2312"/>
          <w:sz w:val="28"/>
        </w:rPr>
        <w:t>通讯地址：</w:t>
      </w:r>
      <w:r>
        <w:rPr>
          <w:rFonts w:ascii="Arial" w:hAnsi="Arial" w:eastAsia="仿宋_GB2312"/>
          <w:sz w:val="28"/>
          <w:u w:val="single"/>
        </w:rPr>
        <w:t xml:space="preserve">                                     </w:t>
      </w:r>
    </w:p>
    <w:p>
      <w:pPr>
        <w:spacing w:line="400" w:lineRule="exact"/>
        <w:ind w:firstLine="341" w:firstLineChars="122"/>
        <w:rPr>
          <w:rFonts w:ascii="Arial" w:hAnsi="Arial" w:eastAsia="仿宋_GB2312"/>
          <w:sz w:val="28"/>
          <w:u w:val="single"/>
        </w:rPr>
      </w:pPr>
      <w:r>
        <w:rPr>
          <w:rFonts w:hint="eastAsia" w:ascii="Arial" w:hAnsi="Arial" w:eastAsia="仿宋_GB2312"/>
          <w:sz w:val="28"/>
        </w:rPr>
        <w:t>邮政编码：</w:t>
      </w:r>
      <w:r>
        <w:rPr>
          <w:rFonts w:ascii="Arial" w:hAnsi="Arial" w:eastAsia="仿宋_GB2312"/>
          <w:sz w:val="28"/>
          <w:u w:val="single"/>
        </w:rPr>
        <w:t xml:space="preserve">           </w:t>
      </w:r>
      <w:r>
        <w:rPr>
          <w:rFonts w:ascii="Arial" w:hAnsi="Arial" w:eastAsia="仿宋_GB2312"/>
          <w:sz w:val="28"/>
        </w:rPr>
        <w:t xml:space="preserve">     </w:t>
      </w:r>
      <w:r>
        <w:rPr>
          <w:rFonts w:hint="eastAsia" w:ascii="Arial" w:hAnsi="Arial" w:eastAsia="仿宋_GB2312"/>
          <w:sz w:val="28"/>
        </w:rPr>
        <w:t>电</w:t>
      </w:r>
      <w:r>
        <w:rPr>
          <w:rFonts w:ascii="Arial" w:hAnsi="Arial" w:eastAsia="仿宋_GB2312"/>
          <w:sz w:val="28"/>
        </w:rPr>
        <w:t xml:space="preserve">   </w:t>
      </w:r>
      <w:r>
        <w:rPr>
          <w:rFonts w:hint="eastAsia" w:ascii="Arial" w:hAnsi="Arial" w:eastAsia="仿宋_GB2312"/>
          <w:sz w:val="28"/>
        </w:rPr>
        <w:t>话：</w:t>
      </w:r>
      <w:r>
        <w:rPr>
          <w:rFonts w:ascii="Arial" w:hAnsi="Arial" w:eastAsia="仿宋_GB2312"/>
          <w:sz w:val="28"/>
          <w:u w:val="single"/>
        </w:rPr>
        <w:t xml:space="preserve">            </w:t>
      </w:r>
    </w:p>
    <w:p>
      <w:pPr>
        <w:spacing w:line="400" w:lineRule="exact"/>
        <w:ind w:firstLine="341" w:firstLineChars="122"/>
        <w:rPr>
          <w:rFonts w:ascii="Arial" w:hAnsi="Arial" w:eastAsia="仿宋_GB2312"/>
          <w:sz w:val="28"/>
          <w:u w:val="single"/>
        </w:rPr>
      </w:pPr>
      <w:r>
        <w:rPr>
          <w:rFonts w:hint="eastAsia" w:ascii="Arial" w:hAnsi="Arial" w:eastAsia="仿宋_GB2312"/>
          <w:sz w:val="28"/>
        </w:rPr>
        <w:t>传</w:t>
      </w:r>
      <w:r>
        <w:rPr>
          <w:rFonts w:ascii="Arial" w:hAnsi="Arial" w:eastAsia="仿宋_GB2312"/>
          <w:sz w:val="28"/>
        </w:rPr>
        <w:t xml:space="preserve">    </w:t>
      </w:r>
      <w:r>
        <w:rPr>
          <w:rFonts w:hint="eastAsia" w:ascii="Arial" w:hAnsi="Arial" w:eastAsia="仿宋_GB2312"/>
          <w:sz w:val="28"/>
        </w:rPr>
        <w:t>真：</w:t>
      </w:r>
      <w:r>
        <w:rPr>
          <w:rFonts w:ascii="Arial" w:hAnsi="Arial" w:eastAsia="仿宋_GB2312"/>
          <w:sz w:val="28"/>
          <w:u w:val="single"/>
        </w:rPr>
        <w:t xml:space="preserve">          </w:t>
      </w:r>
    </w:p>
    <w:p>
      <w:pPr>
        <w:jc w:val="center"/>
        <w:rPr>
          <w:rFonts w:ascii="黑体" w:hAnsi="宋体" w:cs="宋体"/>
          <w:b/>
          <w:sz w:val="44"/>
          <w:szCs w:val="44"/>
        </w:rPr>
      </w:pPr>
      <w:r>
        <w:rPr>
          <w:rFonts w:ascii="Arial" w:hAnsi="Arial" w:eastAsia="黑体"/>
          <w:b/>
          <w:sz w:val="36"/>
        </w:rPr>
        <w:br w:type="page"/>
      </w:r>
      <w:r>
        <w:rPr>
          <w:rFonts w:hint="eastAsia" w:ascii="黑体" w:hAnsi="宋体" w:cs="宋体"/>
          <w:b/>
          <w:sz w:val="44"/>
          <w:szCs w:val="44"/>
        </w:rPr>
        <w:t>二、开标一览表</w:t>
      </w:r>
      <w:bookmarkEnd w:id="5"/>
    </w:p>
    <w:p>
      <w:pPr>
        <w:rPr>
          <w:rFonts w:ascii="宋体" w:hAnsi="宋体" w:cs="宋体"/>
          <w:b/>
          <w:sz w:val="28"/>
          <w:szCs w:val="28"/>
          <w:u w:val="single"/>
        </w:rPr>
      </w:pPr>
      <w:r>
        <w:rPr>
          <w:rFonts w:hint="eastAsia" w:ascii="宋体" w:hAnsi="宋体" w:cs="宋体"/>
          <w:b/>
          <w:sz w:val="28"/>
          <w:szCs w:val="28"/>
        </w:rPr>
        <w:t>投标人名称:</w:t>
      </w:r>
      <w:r>
        <w:rPr>
          <w:rFonts w:hint="eastAsia" w:ascii="宋体" w:hAnsi="宋体" w:cs="宋体"/>
          <w:b/>
          <w:sz w:val="28"/>
          <w:szCs w:val="28"/>
          <w:u w:val="single"/>
        </w:rPr>
        <w:t xml:space="preserve">          </w:t>
      </w:r>
    </w:p>
    <w:tbl>
      <w:tblPr>
        <w:tblStyle w:val="12"/>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910" w:type="dxa"/>
            <w:tcBorders>
              <w:top w:val="double" w:color="auto" w:sz="4" w:space="0"/>
              <w:left w:val="doub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6658" w:type="dxa"/>
            <w:tcBorders>
              <w:top w:val="double" w:color="auto" w:sz="4" w:space="0"/>
              <w:left w:val="single" w:color="auto" w:sz="4" w:space="0"/>
              <w:bottom w:val="single" w:color="auto" w:sz="4" w:space="0"/>
              <w:right w:val="double" w:color="auto" w:sz="4" w:space="0"/>
            </w:tcBorders>
            <w:vAlign w:val="center"/>
          </w:tcPr>
          <w:p>
            <w:pPr>
              <w:rPr>
                <w:rFonts w:ascii="仿宋_GB2312" w:hAnsi="仿宋_GB2312" w:eastAsia="仿宋_GB2312" w:cs="仿宋_GB2312"/>
                <w:sz w:val="28"/>
                <w:szCs w:val="28"/>
              </w:rPr>
            </w:pPr>
            <w:r>
              <w:rPr>
                <w:rFonts w:hint="eastAsia" w:ascii="Arial" w:hAnsi="Arial" w:eastAsia="仿宋_GB2312"/>
                <w:color w:val="000000"/>
                <w:sz w:val="28"/>
                <w:szCs w:val="28"/>
                <w:lang w:eastAsia="zh-CN"/>
              </w:rPr>
              <w:t>亳州学院MOOC课程项目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910" w:type="dxa"/>
            <w:tcBorders>
              <w:top w:val="single" w:color="auto" w:sz="4" w:space="0"/>
              <w:left w:val="doub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tc>
        <w:tc>
          <w:tcPr>
            <w:tcW w:w="6658" w:type="dxa"/>
            <w:tcBorders>
              <w:top w:val="single" w:color="auto" w:sz="4" w:space="0"/>
              <w:left w:val="single" w:color="auto" w:sz="4" w:space="0"/>
              <w:bottom w:val="single" w:color="auto" w:sz="4" w:space="0"/>
              <w:right w:val="double" w:color="auto" w:sz="4" w:space="0"/>
            </w:tcBorders>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910" w:type="dxa"/>
            <w:tcBorders>
              <w:top w:val="single" w:color="auto" w:sz="4" w:space="0"/>
              <w:left w:val="double" w:color="auto" w:sz="4" w:space="0"/>
              <w:bottom w:val="doub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投标报价</w:t>
            </w:r>
          </w:p>
          <w:p>
            <w:pPr>
              <w:jc w:val="center"/>
              <w:rPr>
                <w:rFonts w:ascii="仿宋_GB2312" w:hAnsi="仿宋_GB2312" w:eastAsia="仿宋_GB2312" w:cs="仿宋_GB2312"/>
                <w:sz w:val="28"/>
                <w:szCs w:val="28"/>
              </w:rPr>
            </w:pPr>
          </w:p>
        </w:tc>
        <w:tc>
          <w:tcPr>
            <w:tcW w:w="6658" w:type="dxa"/>
            <w:tcBorders>
              <w:top w:val="single" w:color="auto" w:sz="4" w:space="0"/>
              <w:left w:val="single" w:color="auto" w:sz="4" w:space="0"/>
              <w:bottom w:val="double" w:color="auto" w:sz="4" w:space="0"/>
              <w:right w:val="double" w:color="auto" w:sz="4" w:space="0"/>
            </w:tcBorders>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人民币大写（元）:</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人民币小写（元）: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910" w:type="dxa"/>
            <w:tcBorders>
              <w:top w:val="single" w:color="auto" w:sz="4" w:space="0"/>
              <w:left w:val="double" w:color="auto" w:sz="4" w:space="0"/>
              <w:bottom w:val="doub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6658" w:type="dxa"/>
            <w:tcBorders>
              <w:top w:val="single" w:color="auto" w:sz="4" w:space="0"/>
              <w:left w:val="single" w:color="auto" w:sz="4" w:space="0"/>
              <w:bottom w:val="double" w:color="auto" w:sz="4" w:space="0"/>
              <w:right w:val="double" w:color="auto" w:sz="4" w:space="0"/>
            </w:tcBorders>
            <w:vAlign w:val="center"/>
          </w:tcPr>
          <w:p>
            <w:pPr>
              <w:rPr>
                <w:rFonts w:ascii="仿宋_GB2312" w:hAnsi="仿宋_GB2312" w:eastAsia="仿宋_GB2312" w:cs="仿宋_GB2312"/>
                <w:sz w:val="28"/>
                <w:szCs w:val="28"/>
              </w:rPr>
            </w:pPr>
          </w:p>
        </w:tc>
      </w:tr>
    </w:tbl>
    <w:p>
      <w:pPr>
        <w:autoSpaceDE w:val="0"/>
        <w:autoSpaceDN w:val="0"/>
        <w:adjustRightInd w:val="0"/>
        <w:jc w:val="left"/>
        <w:rPr>
          <w:rFonts w:ascii="仿宋_GB2312" w:hAnsi="仿宋_GB2312" w:eastAsia="仿宋_GB2312" w:cs="仿宋_GB2312"/>
          <w:kern w:val="0"/>
          <w:sz w:val="28"/>
          <w:szCs w:val="28"/>
        </w:rPr>
      </w:pPr>
      <w:r>
        <w:rPr>
          <w:rFonts w:hint="eastAsia" w:ascii="黑体" w:hAnsi="仿宋_GB2312" w:eastAsia="黑体" w:cs="仿宋_GB2312"/>
          <w:b/>
          <w:kern w:val="0"/>
          <w:sz w:val="28"/>
          <w:szCs w:val="28"/>
        </w:rPr>
        <w:t>注</w:t>
      </w:r>
      <w:r>
        <w:rPr>
          <w:rFonts w:hint="eastAsia" w:ascii="仿宋_GB2312" w:hAnsi="仿宋_GB2312" w:eastAsia="仿宋_GB2312" w:cs="仿宋_GB2312"/>
          <w:kern w:val="0"/>
          <w:sz w:val="28"/>
          <w:szCs w:val="28"/>
        </w:rPr>
        <w:t>：1、表中投标报价即为优惠后报价，并作为评审及定标依据。任何有选择或有条件的投标报价，均为无效报价。</w:t>
      </w:r>
      <w:r>
        <w:rPr>
          <w:rFonts w:hint="eastAsia" w:ascii="仿宋_GB2312" w:hAnsi="仿宋_GB2312" w:eastAsia="仿宋_GB2312" w:cs="仿宋_GB2312"/>
          <w:sz w:val="28"/>
          <w:szCs w:val="28"/>
        </w:rPr>
        <w:t>报价包括本项目所有货物和相关服务。</w:t>
      </w:r>
    </w:p>
    <w:p>
      <w:pPr>
        <w:autoSpaceDE w:val="0"/>
        <w:autoSpaceDN w:val="0"/>
        <w:adjustRightInd w:val="0"/>
        <w:jc w:val="left"/>
        <w:rPr>
          <w:rFonts w:ascii="仿宋_GB2312" w:hAnsi="仿宋_GB2312" w:eastAsia="仿宋_GB2312" w:cs="仿宋_GB2312"/>
          <w:kern w:val="0"/>
          <w:sz w:val="28"/>
          <w:szCs w:val="28"/>
        </w:rPr>
      </w:pPr>
    </w:p>
    <w:p>
      <w:pPr>
        <w:autoSpaceDE w:val="0"/>
        <w:autoSpaceDN w:val="0"/>
        <w:adjustRightInd w:val="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utoSpaceDE w:val="0"/>
        <w:autoSpaceDN w:val="0"/>
        <w:adjustRightInd w:val="0"/>
        <w:ind w:firstLine="280" w:firstLineChars="1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法定代表人或授权委托人（签字或盖章）：</w:t>
      </w:r>
      <w:r>
        <w:rPr>
          <w:rFonts w:hint="eastAsia" w:ascii="仿宋_GB2312" w:hAnsi="仿宋_GB2312" w:eastAsia="仿宋_GB2312" w:cs="仿宋_GB2312"/>
          <w:sz w:val="28"/>
          <w:szCs w:val="28"/>
          <w:u w:val="single"/>
        </w:rPr>
        <w:t xml:space="preserve">          </w:t>
      </w:r>
    </w:p>
    <w:p>
      <w:pPr>
        <w:autoSpaceDE w:val="0"/>
        <w:autoSpaceDN w:val="0"/>
        <w:adjustRightInd w:val="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autoSpaceDE w:val="0"/>
        <w:autoSpaceDN w:val="0"/>
        <w:adjustRightInd w:val="0"/>
        <w:ind w:firstLine="3780" w:firstLineChars="135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投标人公章：                  </w:t>
      </w:r>
    </w:p>
    <w:p>
      <w:pPr>
        <w:autoSpaceDE w:val="0"/>
        <w:autoSpaceDN w:val="0"/>
        <w:adjustRightInd w:val="0"/>
        <w:ind w:firstLine="1120" w:firstLineChars="4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autoSpaceDE w:val="0"/>
        <w:autoSpaceDN w:val="0"/>
        <w:adjustRightInd w:val="0"/>
        <w:ind w:firstLine="4060" w:firstLineChars="1450"/>
        <w:jc w:val="left"/>
        <w:rPr>
          <w:rFonts w:ascii="Arial" w:hAnsi="Arial" w:eastAsia="黑体"/>
          <w:b/>
          <w:sz w:val="36"/>
        </w:rPr>
      </w:pPr>
      <w:r>
        <w:rPr>
          <w:rFonts w:hint="eastAsia" w:ascii="仿宋_GB2312" w:hAnsi="仿宋_GB2312" w:eastAsia="仿宋_GB2312" w:cs="仿宋_GB2312"/>
          <w:kern w:val="0"/>
          <w:sz w:val="28"/>
          <w:szCs w:val="28"/>
        </w:rPr>
        <w:t xml:space="preserve">年     月     日     </w:t>
      </w:r>
    </w:p>
    <w:p>
      <w:pPr>
        <w:autoSpaceDE w:val="0"/>
        <w:autoSpaceDN w:val="0"/>
        <w:adjustRightInd w:val="0"/>
        <w:ind w:firstLine="5240" w:firstLineChars="1450"/>
        <w:jc w:val="left"/>
        <w:rPr>
          <w:rFonts w:ascii="Arial" w:hAnsi="Arial" w:eastAsia="黑体"/>
          <w:b/>
          <w:sz w:val="36"/>
        </w:rPr>
      </w:pPr>
    </w:p>
    <w:p>
      <w:pPr>
        <w:autoSpaceDE w:val="0"/>
        <w:autoSpaceDN w:val="0"/>
        <w:adjustRightInd w:val="0"/>
        <w:ind w:firstLine="5240" w:firstLineChars="1450"/>
        <w:jc w:val="left"/>
        <w:rPr>
          <w:rFonts w:ascii="Arial" w:hAnsi="Arial" w:eastAsia="黑体"/>
          <w:b/>
          <w:sz w:val="36"/>
        </w:rPr>
      </w:pPr>
    </w:p>
    <w:p>
      <w:pPr>
        <w:autoSpaceDE w:val="0"/>
        <w:autoSpaceDN w:val="0"/>
        <w:adjustRightInd w:val="0"/>
        <w:ind w:firstLine="5240" w:firstLineChars="1450"/>
        <w:jc w:val="left"/>
        <w:rPr>
          <w:rFonts w:ascii="Arial" w:hAnsi="Arial" w:eastAsia="黑体"/>
          <w:b/>
          <w:sz w:val="36"/>
        </w:rPr>
      </w:pPr>
    </w:p>
    <w:p>
      <w:pPr>
        <w:ind w:left="370" w:firstLine="2150" w:firstLineChars="595"/>
        <w:rPr>
          <w:rFonts w:ascii="Arial" w:hAnsi="Arial" w:eastAsia="黑体"/>
          <w:b/>
          <w:sz w:val="36"/>
        </w:rPr>
      </w:pPr>
      <w:r>
        <w:rPr>
          <w:rFonts w:hint="eastAsia" w:ascii="Arial" w:hAnsi="Arial" w:eastAsia="黑体"/>
          <w:b/>
          <w:sz w:val="36"/>
        </w:rPr>
        <w:t>三、投标报价汇总表（格式）</w:t>
      </w:r>
    </w:p>
    <w:p>
      <w:pPr>
        <w:pStyle w:val="3"/>
        <w:rPr>
          <w:rFonts w:ascii="仿宋_GB2312" w:hAnsi="宋体" w:eastAsia="仿宋_GB2312" w:cs="Arial"/>
          <w:sz w:val="28"/>
          <w:szCs w:val="28"/>
        </w:rPr>
      </w:pPr>
      <w:r>
        <w:rPr>
          <w:rFonts w:hint="eastAsia" w:ascii="仿宋_GB2312" w:hAnsi="宋体" w:eastAsia="仿宋_GB2312" w:cs="Arial"/>
          <w:sz w:val="28"/>
          <w:szCs w:val="28"/>
        </w:rPr>
        <w:t>（一）供货及投标报价表</w:t>
      </w:r>
    </w:p>
    <w:p>
      <w:pPr>
        <w:rPr>
          <w:rFonts w:ascii="仿宋_GB2312" w:hAnsi="宋体" w:eastAsia="仿宋_GB2312"/>
          <w:b/>
          <w:sz w:val="28"/>
          <w:szCs w:val="28"/>
        </w:rPr>
      </w:pPr>
      <w:r>
        <w:rPr>
          <w:rFonts w:hint="eastAsia" w:ascii="仿宋_GB2312" w:hAnsi="宋体" w:eastAsia="仿宋_GB2312"/>
          <w:sz w:val="28"/>
          <w:szCs w:val="28"/>
        </w:rPr>
        <w:t xml:space="preserve"> 投标人公章：</w:t>
      </w:r>
    </w:p>
    <w:p/>
    <w:p>
      <w:pPr>
        <w:pStyle w:val="3"/>
        <w:numPr>
          <w:ilvl w:val="0"/>
          <w:numId w:val="2"/>
        </w:numPr>
        <w:rPr>
          <w:szCs w:val="20"/>
        </w:rPr>
      </w:pPr>
      <w:r>
        <w:rPr>
          <w:rFonts w:hint="eastAsia"/>
        </w:rPr>
        <w:t>供货及投标技术方案</w:t>
      </w:r>
      <w:r>
        <w:rPr>
          <w:rFonts w:hint="eastAsia"/>
          <w:lang w:eastAsia="zh-CN"/>
        </w:rPr>
        <w:t>（需标明品牌型号）</w:t>
      </w:r>
    </w:p>
    <w:p>
      <w:pPr>
        <w:pStyle w:val="4"/>
      </w:pPr>
    </w:p>
    <w:p>
      <w:pPr>
        <w:jc w:val="center"/>
        <w:rPr>
          <w:rFonts w:ascii="Arial" w:hAnsi="Arial" w:eastAsia="黑体"/>
          <w:b/>
          <w:sz w:val="36"/>
        </w:rPr>
      </w:pPr>
      <w:r>
        <w:rPr>
          <w:rFonts w:hint="eastAsia" w:ascii="Arial" w:hAnsi="Arial" w:eastAsia="黑体"/>
          <w:b/>
          <w:sz w:val="36"/>
        </w:rPr>
        <w:t>四、投标人关于产品质量和售后服务方面的承诺</w:t>
      </w:r>
    </w:p>
    <w:p>
      <w:pPr>
        <w:adjustRightInd w:val="0"/>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如：产品质量、保修范围、保修期长短及服务、保修期满后的服务等。投标人须提供盖单位公章的《质量承诺书》和《售后服务承诺书》。</w:t>
      </w:r>
    </w:p>
    <w:p>
      <w:pPr>
        <w:adjustRightInd w:val="0"/>
        <w:snapToGrid w:val="0"/>
        <w:spacing w:line="360" w:lineRule="auto"/>
        <w:ind w:firstLine="560" w:firstLineChars="200"/>
        <w:rPr>
          <w:rFonts w:ascii="仿宋_GB2312" w:eastAsia="仿宋_GB2312"/>
          <w:sz w:val="28"/>
          <w:szCs w:val="28"/>
        </w:rPr>
      </w:pPr>
    </w:p>
    <w:p>
      <w:pPr>
        <w:adjustRightInd w:val="0"/>
        <w:snapToGrid w:val="0"/>
        <w:spacing w:line="360" w:lineRule="auto"/>
        <w:ind w:firstLine="723" w:firstLineChars="200"/>
        <w:rPr>
          <w:rFonts w:ascii="Arial" w:hAnsi="Arial" w:eastAsia="黑体"/>
          <w:b/>
          <w:sz w:val="36"/>
        </w:rPr>
      </w:pPr>
    </w:p>
    <w:p>
      <w:pPr>
        <w:numPr>
          <w:ilvl w:val="0"/>
          <w:numId w:val="3"/>
        </w:numPr>
        <w:ind w:firstLine="3415" w:firstLineChars="945"/>
        <w:rPr>
          <w:rFonts w:ascii="Arial" w:hAnsi="Arial" w:eastAsia="黑体"/>
          <w:b/>
          <w:sz w:val="36"/>
        </w:rPr>
      </w:pPr>
      <w:r>
        <w:rPr>
          <w:rFonts w:hint="eastAsia" w:ascii="Arial" w:hAnsi="Arial" w:eastAsia="黑体"/>
          <w:b/>
          <w:sz w:val="36"/>
        </w:rPr>
        <w:t>资格证明文件</w:t>
      </w:r>
    </w:p>
    <w:p>
      <w:pPr>
        <w:rPr>
          <w:rFonts w:ascii="Arial" w:hAnsi="Arial" w:eastAsia="黑体"/>
          <w:b/>
          <w:sz w:val="36"/>
        </w:rPr>
      </w:pPr>
    </w:p>
    <w:p>
      <w:pPr>
        <w:tabs>
          <w:tab w:val="left" w:pos="1980"/>
        </w:tabs>
        <w:spacing w:line="400" w:lineRule="exact"/>
        <w:rPr>
          <w:rFonts w:ascii="Arial" w:hAnsi="Arial" w:eastAsia="仿宋_GB2312"/>
          <w:bCs/>
          <w:sz w:val="32"/>
        </w:rPr>
      </w:pPr>
      <w:r>
        <w:rPr>
          <w:rFonts w:ascii="Arial" w:hAnsi="Arial" w:eastAsia="仿宋_GB2312"/>
          <w:b/>
          <w:sz w:val="32"/>
        </w:rPr>
        <w:t xml:space="preserve">    </w:t>
      </w:r>
      <w:r>
        <w:rPr>
          <w:rFonts w:hint="eastAsia" w:ascii="Arial" w:hAnsi="Arial" w:eastAsia="仿宋_GB2312"/>
          <w:b/>
          <w:sz w:val="32"/>
        </w:rPr>
        <w:t>（一）营业执照</w:t>
      </w:r>
      <w:r>
        <w:rPr>
          <w:rFonts w:hint="eastAsia" w:ascii="Arial" w:hAnsi="Arial" w:eastAsia="仿宋_GB2312"/>
          <w:bCs/>
          <w:sz w:val="32"/>
        </w:rPr>
        <w:t>（复印件加盖公章装订入投标文件）</w:t>
      </w:r>
      <w:r>
        <w:rPr>
          <w:rFonts w:ascii="Arial" w:hAnsi="Arial" w:eastAsia="仿宋_GB2312"/>
          <w:bCs/>
          <w:sz w:val="32"/>
        </w:rPr>
        <w:t xml:space="preserve">    </w:t>
      </w:r>
    </w:p>
    <w:p>
      <w:pPr>
        <w:tabs>
          <w:tab w:val="left" w:pos="1980"/>
        </w:tabs>
        <w:spacing w:line="400" w:lineRule="exact"/>
        <w:rPr>
          <w:rFonts w:ascii="Arial" w:hAnsi="Arial" w:eastAsia="仿宋_GB2312"/>
          <w:bCs/>
          <w:sz w:val="32"/>
        </w:rPr>
      </w:pPr>
      <w:r>
        <w:rPr>
          <w:rFonts w:ascii="Arial" w:hAnsi="Arial" w:eastAsia="仿宋_GB2312"/>
          <w:bCs/>
          <w:sz w:val="32"/>
        </w:rPr>
        <w:t xml:space="preserve">    </w:t>
      </w:r>
    </w:p>
    <w:p>
      <w:pPr>
        <w:tabs>
          <w:tab w:val="left" w:pos="1980"/>
        </w:tabs>
        <w:spacing w:line="400" w:lineRule="exact"/>
        <w:ind w:firstLine="636"/>
        <w:rPr>
          <w:rFonts w:ascii="Arial" w:hAnsi="Arial" w:eastAsia="仿宋_GB2312"/>
          <w:bCs/>
          <w:sz w:val="32"/>
        </w:rPr>
      </w:pPr>
      <w:r>
        <w:rPr>
          <w:rFonts w:hint="eastAsia" w:ascii="Arial" w:hAnsi="Arial" w:eastAsia="仿宋_GB2312"/>
          <w:b/>
          <w:sz w:val="32"/>
        </w:rPr>
        <w:t>（二）税务登记证</w:t>
      </w:r>
      <w:r>
        <w:rPr>
          <w:rFonts w:hint="eastAsia" w:ascii="Arial" w:hAnsi="Arial" w:eastAsia="仿宋_GB2312"/>
          <w:bCs/>
          <w:sz w:val="32"/>
        </w:rPr>
        <w:t>（复印件加盖公章装订入投标文件）</w:t>
      </w:r>
    </w:p>
    <w:p>
      <w:pPr>
        <w:tabs>
          <w:tab w:val="left" w:pos="1980"/>
        </w:tabs>
        <w:spacing w:line="400" w:lineRule="exact"/>
        <w:ind w:firstLine="636"/>
        <w:rPr>
          <w:rFonts w:ascii="Arial" w:hAnsi="Arial" w:eastAsia="仿宋_GB2312"/>
          <w:bCs/>
          <w:sz w:val="32"/>
        </w:rPr>
      </w:pPr>
    </w:p>
    <w:p>
      <w:pPr>
        <w:tabs>
          <w:tab w:val="left" w:pos="1980"/>
        </w:tabs>
        <w:spacing w:line="400" w:lineRule="exact"/>
        <w:ind w:firstLine="636"/>
        <w:rPr>
          <w:rFonts w:ascii="Arial" w:hAnsi="Arial" w:eastAsia="仿宋_GB2312"/>
          <w:bCs/>
          <w:sz w:val="32"/>
        </w:rPr>
      </w:pPr>
      <w:r>
        <w:rPr>
          <w:rFonts w:hint="eastAsia" w:ascii="Arial" w:hAnsi="Arial" w:eastAsia="仿宋_GB2312"/>
          <w:b/>
          <w:sz w:val="32"/>
        </w:rPr>
        <w:t>（三）授权委托书</w:t>
      </w:r>
      <w:r>
        <w:rPr>
          <w:rFonts w:hint="eastAsia" w:ascii="Arial" w:hAnsi="Arial" w:eastAsia="仿宋_GB2312"/>
          <w:bCs/>
          <w:sz w:val="32"/>
        </w:rPr>
        <w:t>（格式附后）</w:t>
      </w:r>
    </w:p>
    <w:p>
      <w:pPr>
        <w:tabs>
          <w:tab w:val="left" w:pos="1980"/>
        </w:tabs>
        <w:spacing w:line="400" w:lineRule="exact"/>
        <w:ind w:firstLine="636"/>
        <w:rPr>
          <w:rFonts w:ascii="Arial" w:hAnsi="Arial" w:eastAsia="仿宋_GB2312"/>
          <w:bCs/>
          <w:sz w:val="32"/>
        </w:rPr>
      </w:pPr>
    </w:p>
    <w:p>
      <w:pPr>
        <w:spacing w:line="500" w:lineRule="exact"/>
        <w:ind w:right="32"/>
        <w:jc w:val="center"/>
        <w:rPr>
          <w:rFonts w:ascii="仿宋_GB2312" w:eastAsia="仿宋_GB2312"/>
          <w:b/>
          <w:sz w:val="28"/>
          <w:szCs w:val="28"/>
        </w:rPr>
      </w:pPr>
      <w:r>
        <w:rPr>
          <w:rFonts w:hint="eastAsia" w:ascii="仿宋_GB2312" w:eastAsia="仿宋_GB2312"/>
          <w:b/>
          <w:sz w:val="28"/>
          <w:szCs w:val="28"/>
        </w:rPr>
        <w:t>授权委托书</w:t>
      </w:r>
    </w:p>
    <w:p>
      <w:pPr>
        <w:pStyle w:val="6"/>
        <w:spacing w:line="500" w:lineRule="exact"/>
        <w:ind w:right="32" w:firstLine="560" w:firstLineChars="200"/>
        <w:jc w:val="left"/>
        <w:rPr>
          <w:rFonts w:ascii="仿宋_GB2312" w:eastAsia="仿宋_GB2312"/>
          <w:sz w:val="28"/>
          <w:szCs w:val="28"/>
        </w:rPr>
      </w:pPr>
      <w:r>
        <w:rPr>
          <w:rFonts w:hint="eastAsia" w:ascii="仿宋_GB2312" w:eastAsia="仿宋_GB2312"/>
          <w:sz w:val="28"/>
          <w:szCs w:val="28"/>
        </w:rPr>
        <w:t>本授权书声明：</w:t>
      </w:r>
      <w:r>
        <w:rPr>
          <w:rFonts w:hint="eastAsia" w:ascii="仿宋_GB2312" w:eastAsia="仿宋_GB2312"/>
          <w:sz w:val="28"/>
          <w:szCs w:val="28"/>
          <w:u w:val="single"/>
        </w:rPr>
        <w:t xml:space="preserve">                    </w:t>
      </w:r>
      <w:r>
        <w:rPr>
          <w:rFonts w:hint="eastAsia" w:ascii="仿宋_GB2312" w:eastAsia="仿宋_GB2312"/>
          <w:sz w:val="28"/>
          <w:szCs w:val="28"/>
        </w:rPr>
        <w:t>公司的</w:t>
      </w:r>
      <w:r>
        <w:rPr>
          <w:rFonts w:hint="eastAsia" w:ascii="仿宋_GB2312" w:eastAsia="仿宋_GB2312"/>
          <w:sz w:val="28"/>
          <w:szCs w:val="28"/>
          <w:u w:val="single"/>
        </w:rPr>
        <w:t xml:space="preserve">        </w:t>
      </w:r>
      <w:r>
        <w:rPr>
          <w:rFonts w:hint="eastAsia" w:ascii="仿宋_GB2312" w:eastAsia="仿宋_GB2312"/>
          <w:sz w:val="28"/>
          <w:szCs w:val="28"/>
        </w:rPr>
        <w:t>（法定代表人姓名、职务）代表本公司授权</w:t>
      </w:r>
      <w:r>
        <w:rPr>
          <w:rFonts w:hint="eastAsia" w:ascii="仿宋_GB2312" w:eastAsia="仿宋_GB2312"/>
          <w:sz w:val="28"/>
          <w:szCs w:val="28"/>
          <w:u w:val="single"/>
        </w:rPr>
        <w:t xml:space="preserve">           </w:t>
      </w:r>
      <w:r>
        <w:rPr>
          <w:rFonts w:hint="eastAsia" w:ascii="仿宋_GB2312" w:eastAsia="仿宋_GB2312"/>
          <w:sz w:val="28"/>
          <w:szCs w:val="28"/>
        </w:rPr>
        <w:t>（被授权人的姓名、职务）为本公司的合法代理人，参加</w:t>
      </w:r>
      <w:r>
        <w:rPr>
          <w:rFonts w:hint="eastAsia" w:ascii="Arial" w:hAnsi="Arial" w:eastAsia="仿宋_GB2312"/>
          <w:color w:val="000000"/>
          <w:sz w:val="28"/>
          <w:szCs w:val="28"/>
          <w:highlight w:val="yellow"/>
          <w:u w:val="single"/>
          <w:lang w:eastAsia="zh-CN"/>
        </w:rPr>
        <w:t>亳州学院MOOC课程项目项目</w:t>
      </w:r>
      <w:r>
        <w:rPr>
          <w:rFonts w:hint="eastAsia" w:ascii="Arial" w:hAnsi="Arial" w:eastAsia="仿宋_GB2312"/>
          <w:color w:val="000000"/>
          <w:sz w:val="28"/>
          <w:szCs w:val="28"/>
          <w:highlight w:val="yellow"/>
          <w:u w:val="single"/>
        </w:rPr>
        <w:t>项目</w:t>
      </w:r>
      <w:r>
        <w:rPr>
          <w:rFonts w:hint="eastAsia" w:ascii="仿宋_GB2312" w:eastAsia="仿宋_GB2312"/>
          <w:sz w:val="28"/>
          <w:szCs w:val="28"/>
          <w:highlight w:val="yellow"/>
          <w:u w:val="single"/>
        </w:rPr>
        <w:t>(</w:t>
      </w:r>
      <w:r>
        <w:rPr>
          <w:rFonts w:hint="eastAsia" w:ascii="仿宋_GB2312" w:hAnsi="Arial" w:eastAsia="仿宋_GB2312"/>
          <w:sz w:val="28"/>
          <w:highlight w:val="yellow"/>
          <w:u w:val="single"/>
        </w:rPr>
        <w:t xml:space="preserve">           </w:t>
      </w:r>
      <w:r>
        <w:rPr>
          <w:rFonts w:hint="eastAsia" w:ascii="仿宋_GB2312" w:eastAsia="仿宋_GB2312"/>
          <w:sz w:val="28"/>
          <w:szCs w:val="28"/>
          <w:highlight w:val="yellow"/>
          <w:u w:val="single"/>
        </w:rPr>
        <w:t>号)</w:t>
      </w:r>
      <w:r>
        <w:rPr>
          <w:rFonts w:hint="eastAsia" w:ascii="仿宋_GB2312" w:eastAsia="仿宋_GB2312"/>
          <w:sz w:val="28"/>
          <w:szCs w:val="28"/>
        </w:rPr>
        <w:t>投标、签订经济合同以及合同的执行等活动，以本公司名义处理一切与之有关的事务（注：被授权人为本公司正式人员）。</w:t>
      </w:r>
    </w:p>
    <w:p>
      <w:pPr>
        <w:spacing w:line="500" w:lineRule="exact"/>
        <w:ind w:right="32"/>
        <w:rPr>
          <w:rFonts w:ascii="仿宋_GB2312" w:eastAsia="仿宋_GB2312"/>
          <w:sz w:val="28"/>
          <w:szCs w:val="28"/>
        </w:rPr>
      </w:pPr>
      <w:r>
        <w:rPr>
          <w:rFonts w:hint="eastAsia" w:ascii="仿宋_GB2312" w:eastAsia="仿宋_GB2312"/>
          <w:sz w:val="28"/>
          <w:szCs w:val="28"/>
        </w:rPr>
        <w:t xml:space="preserve">    特此声明。</w:t>
      </w:r>
    </w:p>
    <w:tbl>
      <w:tblPr>
        <w:tblStyle w:val="12"/>
        <w:tblpPr w:leftFromText="180" w:rightFromText="180" w:vertAnchor="text" w:horzAnchor="page" w:tblpX="1185" w:tblpY="71"/>
        <w:tblOverlap w:val="never"/>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5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4395" w:type="dxa"/>
            <w:tcBorders>
              <w:top w:val="single" w:color="auto" w:sz="4" w:space="0"/>
              <w:left w:val="single" w:color="auto" w:sz="4" w:space="0"/>
              <w:bottom w:val="single" w:color="auto" w:sz="4" w:space="0"/>
              <w:right w:val="single" w:color="auto" w:sz="4" w:space="0"/>
            </w:tcBorders>
            <w:vAlign w:val="center"/>
          </w:tcPr>
          <w:p>
            <w:pPr>
              <w:spacing w:line="500" w:lineRule="exact"/>
              <w:ind w:right="32"/>
              <w:jc w:val="center"/>
              <w:rPr>
                <w:rFonts w:ascii="仿宋_GB2312" w:eastAsia="仿宋_GB2312"/>
                <w:sz w:val="28"/>
                <w:szCs w:val="28"/>
              </w:rPr>
            </w:pPr>
            <w:r>
              <w:rPr>
                <w:rFonts w:hint="eastAsia" w:ascii="仿宋_GB2312" w:eastAsia="仿宋_GB2312"/>
                <w:sz w:val="28"/>
                <w:szCs w:val="28"/>
              </w:rPr>
              <w:t>法定代表人身份证复印件粘贴处</w:t>
            </w:r>
          </w:p>
        </w:tc>
        <w:tc>
          <w:tcPr>
            <w:tcW w:w="5055" w:type="dxa"/>
            <w:tcBorders>
              <w:top w:val="single" w:color="auto" w:sz="4" w:space="0"/>
              <w:left w:val="single" w:color="auto" w:sz="4" w:space="0"/>
              <w:bottom w:val="single" w:color="auto" w:sz="4" w:space="0"/>
              <w:right w:val="single" w:color="auto" w:sz="4" w:space="0"/>
            </w:tcBorders>
            <w:vAlign w:val="center"/>
          </w:tcPr>
          <w:p>
            <w:pPr>
              <w:spacing w:line="500" w:lineRule="exact"/>
              <w:ind w:right="32"/>
              <w:jc w:val="center"/>
              <w:rPr>
                <w:rFonts w:ascii="仿宋_GB2312" w:eastAsia="仿宋_GB2312"/>
                <w:sz w:val="28"/>
                <w:szCs w:val="28"/>
              </w:rPr>
            </w:pPr>
            <w:r>
              <w:rPr>
                <w:rFonts w:hint="eastAsia" w:ascii="仿宋_GB2312" w:eastAsia="仿宋_GB2312"/>
                <w:sz w:val="28"/>
                <w:szCs w:val="28"/>
              </w:rPr>
              <w:t>代理人身份证复印件粘贴处</w:t>
            </w:r>
          </w:p>
        </w:tc>
      </w:tr>
    </w:tbl>
    <w:p>
      <w:pPr>
        <w:spacing w:line="500" w:lineRule="exact"/>
        <w:ind w:right="32"/>
        <w:rPr>
          <w:rFonts w:ascii="仿宋_GB2312" w:eastAsia="仿宋_GB2312"/>
          <w:sz w:val="28"/>
          <w:szCs w:val="28"/>
        </w:rPr>
      </w:pPr>
      <w:r>
        <w:rPr>
          <w:rFonts w:hint="eastAsia" w:ascii="仿宋_GB2312" w:eastAsia="仿宋_GB2312"/>
          <w:sz w:val="28"/>
          <w:szCs w:val="28"/>
        </w:rPr>
        <w:t xml:space="preserve">    法定代表人签字：</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500" w:lineRule="exact"/>
        <w:ind w:right="32"/>
        <w:rPr>
          <w:rFonts w:ascii="仿宋_GB2312" w:eastAsia="仿宋_GB2312"/>
          <w:sz w:val="28"/>
          <w:szCs w:val="28"/>
        </w:rPr>
      </w:pPr>
      <w:r>
        <w:rPr>
          <w:rFonts w:hint="eastAsia" w:ascii="仿宋_GB2312" w:eastAsia="仿宋_GB2312"/>
          <w:sz w:val="28"/>
          <w:szCs w:val="28"/>
        </w:rPr>
        <w:t xml:space="preserve">        职    务：</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500" w:lineRule="exact"/>
        <w:ind w:right="32"/>
        <w:rPr>
          <w:rFonts w:ascii="仿宋_GB2312" w:eastAsia="仿宋_GB2312"/>
          <w:sz w:val="28"/>
          <w:szCs w:val="28"/>
        </w:rPr>
      </w:pPr>
      <w:r>
        <w:rPr>
          <w:rFonts w:hint="eastAsia" w:ascii="仿宋_GB2312" w:eastAsia="仿宋_GB2312"/>
          <w:sz w:val="28"/>
          <w:szCs w:val="28"/>
        </w:rPr>
        <w:t xml:space="preserve">        单位名称：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500" w:lineRule="exact"/>
        <w:ind w:right="32"/>
        <w:rPr>
          <w:rFonts w:ascii="仿宋_GB2312" w:eastAsia="仿宋_GB2312"/>
          <w:sz w:val="28"/>
          <w:szCs w:val="28"/>
        </w:rPr>
      </w:pPr>
      <w:r>
        <w:rPr>
          <w:rFonts w:hint="eastAsia" w:ascii="仿宋_GB2312" w:eastAsia="仿宋_GB2312"/>
          <w:sz w:val="28"/>
          <w:szCs w:val="28"/>
        </w:rPr>
        <w:t xml:space="preserve">        地    址：</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500" w:lineRule="exact"/>
        <w:ind w:right="32"/>
        <w:rPr>
          <w:rFonts w:ascii="仿宋_GB2312" w:eastAsia="仿宋_GB2312"/>
          <w:sz w:val="28"/>
          <w:szCs w:val="28"/>
        </w:rPr>
      </w:pPr>
      <w:r>
        <w:rPr>
          <w:rFonts w:hint="eastAsia" w:ascii="仿宋_GB2312" w:eastAsia="仿宋_GB2312"/>
          <w:sz w:val="28"/>
          <w:szCs w:val="28"/>
        </w:rPr>
        <w:t xml:space="preserve">    代理人（被授权人）签字：</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500" w:lineRule="exact"/>
        <w:ind w:right="32"/>
        <w:rPr>
          <w:rFonts w:ascii="仿宋_GB2312" w:eastAsia="仿宋_GB2312"/>
          <w:sz w:val="28"/>
          <w:szCs w:val="28"/>
        </w:rPr>
      </w:pPr>
      <w:r>
        <w:rPr>
          <w:rFonts w:hint="eastAsia" w:ascii="仿宋_GB2312" w:eastAsia="仿宋_GB2312"/>
          <w:sz w:val="28"/>
          <w:szCs w:val="28"/>
        </w:rPr>
        <w:t xml:space="preserve">        职    务：</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500" w:lineRule="exact"/>
        <w:ind w:right="32"/>
        <w:rPr>
          <w:rFonts w:ascii="仿宋_GB2312" w:eastAsia="仿宋_GB2312"/>
          <w:sz w:val="28"/>
          <w:szCs w:val="28"/>
        </w:rPr>
      </w:pPr>
      <w:r>
        <w:rPr>
          <w:rFonts w:hint="eastAsia" w:ascii="仿宋_GB2312" w:eastAsia="仿宋_GB2312"/>
          <w:sz w:val="28"/>
          <w:szCs w:val="28"/>
        </w:rPr>
        <w:t xml:space="preserve">        单位名称：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500" w:lineRule="exact"/>
        <w:ind w:right="32"/>
        <w:rPr>
          <w:rFonts w:ascii="仿宋_GB2312" w:eastAsia="仿宋_GB2312"/>
          <w:sz w:val="28"/>
          <w:szCs w:val="28"/>
        </w:rPr>
      </w:pPr>
      <w:r>
        <w:rPr>
          <w:rFonts w:hint="eastAsia" w:ascii="仿宋_GB2312" w:eastAsia="仿宋_GB2312"/>
          <w:sz w:val="28"/>
          <w:szCs w:val="28"/>
        </w:rPr>
        <w:t xml:space="preserve">        地    址：</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500" w:lineRule="exact"/>
        <w:ind w:right="32"/>
        <w:rPr>
          <w:rFonts w:ascii="仿宋_GB2312" w:eastAsia="仿宋_GB2312"/>
          <w:sz w:val="28"/>
          <w:szCs w:val="28"/>
        </w:rPr>
      </w:pPr>
      <w:r>
        <w:rPr>
          <w:rFonts w:hint="eastAsia" w:ascii="仿宋_GB2312" w:eastAsia="仿宋_GB2312"/>
          <w:sz w:val="28"/>
          <w:szCs w:val="28"/>
        </w:rPr>
        <w:t xml:space="preserve">      </w:t>
      </w:r>
    </w:p>
    <w:p>
      <w:pPr>
        <w:spacing w:line="500" w:lineRule="exact"/>
        <w:ind w:right="32"/>
        <w:rPr>
          <w:rFonts w:ascii="仿宋_GB2312" w:eastAsia="仿宋_GB2312"/>
          <w:sz w:val="28"/>
          <w:szCs w:val="28"/>
        </w:rPr>
      </w:pPr>
      <w:r>
        <w:rPr>
          <w:rFonts w:hint="eastAsia" w:ascii="仿宋_GB2312" w:eastAsia="仿宋_GB2312"/>
          <w:sz w:val="28"/>
          <w:szCs w:val="28"/>
        </w:rPr>
        <w:t xml:space="preserve">                           公司名称：</w:t>
      </w:r>
      <w:r>
        <w:rPr>
          <w:rFonts w:hint="eastAsia" w:ascii="仿宋_GB2312" w:eastAsia="仿宋_GB2312"/>
          <w:sz w:val="28"/>
          <w:szCs w:val="28"/>
          <w:u w:val="single"/>
        </w:rPr>
        <w:t xml:space="preserve">               </w:t>
      </w:r>
      <w:r>
        <w:rPr>
          <w:rFonts w:hint="eastAsia" w:ascii="仿宋_GB2312" w:eastAsia="仿宋_GB2312"/>
          <w:sz w:val="28"/>
          <w:szCs w:val="28"/>
        </w:rPr>
        <w:t xml:space="preserve"> （公章）</w:t>
      </w:r>
    </w:p>
    <w:p>
      <w:pPr>
        <w:spacing w:line="500" w:lineRule="exact"/>
        <w:ind w:right="32"/>
        <w:outlineLvl w:val="0"/>
        <w:rPr>
          <w:rFonts w:ascii="仿宋_GB2312" w:hAnsi="宋体" w:eastAsia="仿宋_GB2312"/>
          <w:b/>
          <w:sz w:val="28"/>
          <w:szCs w:val="28"/>
        </w:rPr>
      </w:pPr>
      <w:r>
        <w:rPr>
          <w:rFonts w:hint="eastAsia" w:ascii="仿宋_GB2312" w:eastAsia="仿宋_GB2312"/>
          <w:sz w:val="28"/>
          <w:szCs w:val="28"/>
        </w:rPr>
        <w:t xml:space="preserve">                           日    期：</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hAnsi="宋体" w:eastAsia="仿宋_GB2312"/>
          <w:b/>
          <w:sz w:val="28"/>
          <w:szCs w:val="28"/>
        </w:rPr>
        <w:t xml:space="preserve"> </w:t>
      </w:r>
    </w:p>
    <w:p>
      <w:pPr>
        <w:spacing w:line="400" w:lineRule="exact"/>
        <w:ind w:hanging="4"/>
        <w:rPr>
          <w:rFonts w:ascii="Arial" w:hAnsi="Arial" w:eastAsia="仿宋_GB2312"/>
          <w:b/>
          <w:szCs w:val="21"/>
        </w:rPr>
      </w:pPr>
      <w:r>
        <w:rPr>
          <w:rFonts w:hint="eastAsia" w:ascii="Arial" w:hAnsi="Arial" w:eastAsia="仿宋_GB2312"/>
          <w:b/>
          <w:szCs w:val="21"/>
          <w:highlight w:val="yellow"/>
        </w:rPr>
        <w:t>（注：身份证正面复印件须粘贴至指定位置，身份证背面复印件不作统一要求。）</w:t>
      </w:r>
    </w:p>
    <w:p>
      <w:pPr>
        <w:spacing w:line="400" w:lineRule="exact"/>
        <w:ind w:hanging="4"/>
        <w:rPr>
          <w:rFonts w:ascii="Arial" w:hAnsi="Arial" w:eastAsia="仿宋_GB2312"/>
          <w:bCs/>
          <w:sz w:val="32"/>
        </w:rPr>
      </w:pPr>
    </w:p>
    <w:p>
      <w:pPr>
        <w:spacing w:line="400" w:lineRule="exact"/>
        <w:ind w:hanging="4"/>
        <w:rPr>
          <w:rFonts w:ascii="Arial" w:hAnsi="Arial" w:eastAsia="仿宋_GB2312"/>
          <w:bCs/>
          <w:sz w:val="32"/>
        </w:rPr>
      </w:pPr>
    </w:p>
    <w:p>
      <w:pPr>
        <w:spacing w:line="400" w:lineRule="exact"/>
        <w:ind w:hanging="4"/>
        <w:rPr>
          <w:rFonts w:ascii="Arial" w:hAnsi="Arial" w:eastAsia="仿宋_GB2312"/>
          <w:bCs/>
          <w:sz w:val="32"/>
        </w:rPr>
      </w:pPr>
      <w:r>
        <w:rPr>
          <w:rFonts w:ascii="Arial" w:hAnsi="Arial" w:eastAsia="仿宋_GB2312"/>
          <w:bCs/>
          <w:sz w:val="32"/>
        </w:rPr>
        <w:t xml:space="preserve">    </w:t>
      </w:r>
      <w:r>
        <w:rPr>
          <w:rFonts w:hint="eastAsia" w:ascii="Arial" w:hAnsi="Arial" w:eastAsia="仿宋_GB2312"/>
          <w:b/>
          <w:sz w:val="32"/>
        </w:rPr>
        <w:t>（四）法定代表人身份证明</w:t>
      </w:r>
      <w:r>
        <w:rPr>
          <w:rFonts w:hint="eastAsia" w:ascii="Arial" w:hAnsi="Arial" w:eastAsia="仿宋_GB2312"/>
          <w:bCs/>
          <w:sz w:val="32"/>
        </w:rPr>
        <w:t>（格式附后）</w:t>
      </w:r>
    </w:p>
    <w:p>
      <w:pPr>
        <w:pStyle w:val="5"/>
        <w:keepNext w:val="0"/>
        <w:keepLines w:val="0"/>
        <w:adjustRightInd w:val="0"/>
        <w:snapToGrid w:val="0"/>
        <w:spacing w:before="0" w:after="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法定代表人身份证明</w:t>
      </w:r>
    </w:p>
    <w:p>
      <w:pPr>
        <w:adjustRightInd w:val="0"/>
        <w:snapToGrid w:val="0"/>
        <w:spacing w:line="540" w:lineRule="exact"/>
        <w:rPr>
          <w:rFonts w:ascii="仿宋_GB2312" w:hAnsi="仿宋_GB2312" w:eastAsia="仿宋_GB2312" w:cs="仿宋_GB2312"/>
          <w:b/>
          <w:sz w:val="28"/>
          <w:szCs w:val="28"/>
        </w:rPr>
      </w:pPr>
    </w:p>
    <w:p>
      <w:pPr>
        <w:adjustRightInd w:val="0"/>
        <w:snapToGrid w:val="0"/>
        <w:spacing w:line="4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投标人名称：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adjustRightInd w:val="0"/>
        <w:snapToGrid w:val="0"/>
        <w:spacing w:line="42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单位性质：</w:t>
      </w:r>
      <w:r>
        <w:rPr>
          <w:rFonts w:hint="eastAsia" w:ascii="仿宋_GB2312" w:hAnsi="仿宋_GB2312" w:eastAsia="仿宋_GB2312" w:cs="仿宋_GB2312"/>
          <w:sz w:val="28"/>
          <w:szCs w:val="28"/>
          <w:u w:val="single"/>
        </w:rPr>
        <w:t xml:space="preserve">                                               </w:t>
      </w:r>
    </w:p>
    <w:p>
      <w:pPr>
        <w:adjustRightInd w:val="0"/>
        <w:snapToGrid w:val="0"/>
        <w:spacing w:line="4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地    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pPr>
        <w:adjustRightInd w:val="0"/>
        <w:snapToGrid w:val="0"/>
        <w:spacing w:line="4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成立时间：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adjustRightInd w:val="0"/>
        <w:snapToGrid w:val="0"/>
        <w:spacing w:line="4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经营期限：</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ab/>
      </w:r>
    </w:p>
    <w:p>
      <w:pPr>
        <w:adjustRightInd w:val="0"/>
        <w:snapToGrid w:val="0"/>
        <w:spacing w:line="42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姓    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p>
    <w:p>
      <w:pPr>
        <w:adjustRightInd w:val="0"/>
        <w:snapToGrid w:val="0"/>
        <w:spacing w:line="42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年    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 xml:space="preserve">                   </w:t>
      </w:r>
    </w:p>
    <w:p>
      <w:pPr>
        <w:adjustRightInd w:val="0"/>
        <w:snapToGrid w:val="0"/>
        <w:spacing w:line="4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系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（投标人名称）的法定代表人。</w:t>
      </w:r>
    </w:p>
    <w:p>
      <w:pPr>
        <w:adjustRightInd w:val="0"/>
        <w:snapToGrid w:val="0"/>
        <w:spacing w:line="420" w:lineRule="exact"/>
        <w:ind w:firstLine="610"/>
        <w:rPr>
          <w:rFonts w:ascii="仿宋_GB2312" w:hAnsi="仿宋_GB2312" w:eastAsia="仿宋_GB2312" w:cs="仿宋_GB2312"/>
          <w:sz w:val="28"/>
          <w:szCs w:val="28"/>
        </w:rPr>
      </w:pPr>
    </w:p>
    <w:p>
      <w:pPr>
        <w:pStyle w:val="7"/>
        <w:adjustRightInd w:val="0"/>
        <w:snapToGrid w:val="0"/>
        <w:spacing w:after="0" w:line="420" w:lineRule="exact"/>
        <w:ind w:left="0" w:leftChars="0"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特此证明。</w:t>
      </w:r>
    </w:p>
    <w:tbl>
      <w:tblPr>
        <w:tblStyle w:val="12"/>
        <w:tblpPr w:leftFromText="180" w:rightFromText="180" w:vertAnchor="text" w:horzAnchor="page" w:tblpXSpec="center" w:tblpY="847"/>
        <w:tblOverlap w:val="never"/>
        <w:tblW w:w="5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5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2" w:beforeLines="20" w:after="62" w:afterLines="20"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法定代表人身份证复印件</w:t>
            </w:r>
          </w:p>
        </w:tc>
      </w:tr>
    </w:tbl>
    <w:p>
      <w:pPr>
        <w:tabs>
          <w:tab w:val="left" w:pos="720"/>
          <w:tab w:val="left" w:pos="900"/>
        </w:tabs>
        <w:adjustRightInd w:val="0"/>
        <w:snapToGrid w:val="0"/>
        <w:spacing w:line="420" w:lineRule="exact"/>
        <w:ind w:firstLine="560" w:firstLineChars="200"/>
        <w:rPr>
          <w:rFonts w:ascii="仿宋_GB2312" w:hAnsi="仿宋_GB2312" w:eastAsia="仿宋_GB2312" w:cs="仿宋_GB2312"/>
          <w:sz w:val="28"/>
          <w:szCs w:val="28"/>
        </w:rPr>
      </w:pPr>
    </w:p>
    <w:p>
      <w:pPr>
        <w:tabs>
          <w:tab w:val="left" w:pos="720"/>
          <w:tab w:val="left" w:pos="900"/>
        </w:tabs>
        <w:adjustRightInd w:val="0"/>
        <w:snapToGrid w:val="0"/>
        <w:spacing w:line="4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tabs>
          <w:tab w:val="left" w:pos="720"/>
          <w:tab w:val="left" w:pos="900"/>
        </w:tabs>
        <w:adjustRightInd w:val="0"/>
        <w:snapToGrid w:val="0"/>
        <w:spacing w:line="420" w:lineRule="exact"/>
        <w:ind w:firstLine="560" w:firstLineChars="200"/>
        <w:rPr>
          <w:rFonts w:ascii="仿宋_GB2312" w:hAnsi="仿宋_GB2312" w:eastAsia="仿宋_GB2312" w:cs="仿宋_GB2312"/>
          <w:sz w:val="28"/>
          <w:szCs w:val="28"/>
        </w:rPr>
      </w:pPr>
    </w:p>
    <w:p>
      <w:pPr>
        <w:tabs>
          <w:tab w:val="left" w:pos="720"/>
          <w:tab w:val="left" w:pos="900"/>
        </w:tabs>
        <w:adjustRightInd w:val="0"/>
        <w:snapToGrid w:val="0"/>
        <w:spacing w:line="540" w:lineRule="exact"/>
        <w:ind w:firstLine="5320" w:firstLineChars="1900"/>
        <w:rPr>
          <w:rFonts w:ascii="仿宋_GB2312" w:hAnsi="仿宋_GB2312" w:eastAsia="仿宋_GB2312" w:cs="仿宋_GB2312"/>
          <w:sz w:val="28"/>
          <w:szCs w:val="28"/>
        </w:rPr>
      </w:pPr>
    </w:p>
    <w:p>
      <w:pPr>
        <w:tabs>
          <w:tab w:val="left" w:pos="720"/>
          <w:tab w:val="left" w:pos="900"/>
        </w:tabs>
        <w:adjustRightInd w:val="0"/>
        <w:snapToGrid w:val="0"/>
        <w:spacing w:line="540" w:lineRule="exact"/>
        <w:ind w:firstLine="4480" w:firstLineChars="16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w:t>
      </w:r>
      <w:r>
        <w:rPr>
          <w:rFonts w:hint="eastAsia" w:ascii="仿宋_GB2312" w:hAnsi="仿宋_GB2312" w:eastAsia="仿宋_GB2312" w:cs="仿宋_GB2312"/>
          <w:sz w:val="28"/>
          <w:szCs w:val="28"/>
          <w:u w:val="single"/>
        </w:rPr>
        <w:t xml:space="preserve">             （盖单位章）</w:t>
      </w:r>
    </w:p>
    <w:p>
      <w:pPr>
        <w:adjustRightInd w:val="0"/>
        <w:snapToGrid w:val="0"/>
        <w:spacing w:line="540" w:lineRule="exact"/>
        <w:ind w:firstLine="4480" w:firstLineChars="1600"/>
        <w:rPr>
          <w:rFonts w:ascii="仿宋_GB2312" w:hAnsi="仿宋_GB2312" w:eastAsia="仿宋_GB2312" w:cs="仿宋_GB2312"/>
          <w:b/>
          <w:sz w:val="28"/>
          <w:szCs w:val="28"/>
        </w:rPr>
      </w:pP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400" w:lineRule="exact"/>
        <w:ind w:hanging="4"/>
        <w:rPr>
          <w:rFonts w:ascii="Arial" w:hAnsi="Arial" w:eastAsia="仿宋_GB2312"/>
          <w:bCs/>
          <w:sz w:val="32"/>
        </w:rPr>
      </w:pPr>
    </w:p>
    <w:p>
      <w:pPr>
        <w:spacing w:line="400" w:lineRule="exact"/>
        <w:ind w:hanging="4"/>
        <w:rPr>
          <w:rFonts w:ascii="Arial" w:hAnsi="Arial" w:eastAsia="仿宋_GB2312"/>
          <w:bCs/>
          <w:sz w:val="32"/>
        </w:rPr>
      </w:pPr>
    </w:p>
    <w:p>
      <w:pPr>
        <w:spacing w:line="400" w:lineRule="exact"/>
        <w:ind w:hanging="4"/>
        <w:rPr>
          <w:rFonts w:ascii="Arial" w:hAnsi="Arial" w:eastAsia="仿宋_GB2312"/>
          <w:bCs/>
          <w:sz w:val="32"/>
        </w:rPr>
      </w:pPr>
    </w:p>
    <w:p>
      <w:pPr>
        <w:spacing w:line="400" w:lineRule="exact"/>
        <w:ind w:hanging="4"/>
        <w:rPr>
          <w:rFonts w:ascii="Arial" w:hAnsi="Arial" w:eastAsia="仿宋_GB2312"/>
          <w:bCs/>
          <w:sz w:val="32"/>
        </w:rPr>
      </w:pPr>
    </w:p>
    <w:p>
      <w:pPr>
        <w:spacing w:line="400" w:lineRule="exact"/>
        <w:ind w:hanging="4"/>
        <w:rPr>
          <w:rFonts w:ascii="Arial" w:hAnsi="Arial" w:eastAsia="仿宋_GB2312"/>
          <w:b/>
          <w:szCs w:val="21"/>
        </w:rPr>
      </w:pPr>
      <w:r>
        <w:rPr>
          <w:rFonts w:hint="eastAsia" w:ascii="Arial" w:hAnsi="Arial" w:eastAsia="仿宋_GB2312"/>
          <w:b/>
          <w:szCs w:val="21"/>
          <w:highlight w:val="yellow"/>
        </w:rPr>
        <w:t>（注：身份证正面复印件须粘贴至指定位置，身份证背面复印件不作统一要求。）</w:t>
      </w:r>
    </w:p>
    <w:p>
      <w:pPr>
        <w:spacing w:line="400" w:lineRule="exact"/>
        <w:ind w:hanging="4"/>
        <w:rPr>
          <w:rFonts w:ascii="Arial" w:hAnsi="Arial" w:eastAsia="仿宋_GB2312"/>
          <w:bCs/>
          <w:sz w:val="32"/>
        </w:rPr>
      </w:pPr>
    </w:p>
    <w:p>
      <w:pPr>
        <w:spacing w:line="400" w:lineRule="exact"/>
        <w:ind w:hanging="4"/>
        <w:rPr>
          <w:rFonts w:ascii="Arial" w:hAnsi="Arial" w:eastAsia="仿宋_GB2312"/>
          <w:bCs/>
          <w:sz w:val="32"/>
        </w:rPr>
      </w:pPr>
    </w:p>
    <w:p>
      <w:pPr>
        <w:spacing w:line="400" w:lineRule="exact"/>
        <w:ind w:hanging="4"/>
        <w:rPr>
          <w:rFonts w:ascii="Arial" w:hAnsi="Arial" w:eastAsia="仿宋_GB2312"/>
          <w:bCs/>
          <w:sz w:val="32"/>
        </w:rPr>
      </w:pPr>
    </w:p>
    <w:p>
      <w:pPr>
        <w:spacing w:line="400" w:lineRule="exact"/>
        <w:ind w:hanging="4"/>
        <w:rPr>
          <w:rFonts w:ascii="Arial" w:hAnsi="Arial" w:eastAsia="仿宋_GB2312"/>
          <w:bCs/>
          <w:sz w:val="32"/>
        </w:rPr>
      </w:pPr>
    </w:p>
    <w:p>
      <w:pPr>
        <w:spacing w:line="400" w:lineRule="exact"/>
        <w:ind w:hanging="4"/>
        <w:rPr>
          <w:rFonts w:ascii="Arial" w:hAnsi="Arial" w:eastAsia="仿宋_GB2312"/>
          <w:bCs/>
          <w:sz w:val="32"/>
        </w:rPr>
      </w:pPr>
    </w:p>
    <w:p>
      <w:pPr>
        <w:spacing w:line="400" w:lineRule="exact"/>
        <w:ind w:hanging="4"/>
        <w:rPr>
          <w:rFonts w:ascii="Arial" w:hAnsi="Arial" w:eastAsia="仿宋_GB2312"/>
          <w:bCs/>
          <w:sz w:val="32"/>
        </w:rPr>
      </w:pPr>
    </w:p>
    <w:p>
      <w:pPr>
        <w:spacing w:line="56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p>
      <w:pPr>
        <w:spacing w:line="400" w:lineRule="exact"/>
        <w:ind w:firstLine="472" w:firstLineChars="147"/>
        <w:rPr>
          <w:rFonts w:ascii="Arial" w:hAnsi="Arial" w:eastAsia="仿宋_GB2312"/>
          <w:bCs/>
          <w:sz w:val="32"/>
        </w:rPr>
      </w:pPr>
      <w:r>
        <w:rPr>
          <w:rFonts w:hint="eastAsia" w:ascii="Arial" w:hAnsi="Arial" w:eastAsia="仿宋_GB2312"/>
          <w:b/>
          <w:sz w:val="32"/>
        </w:rPr>
        <w:t>（五）资质证书</w:t>
      </w:r>
      <w:r>
        <w:rPr>
          <w:rFonts w:hint="eastAsia" w:ascii="Arial" w:hAnsi="Arial" w:eastAsia="仿宋_GB2312"/>
          <w:bCs/>
          <w:sz w:val="32"/>
        </w:rPr>
        <w:t>（</w:t>
      </w:r>
      <w:r>
        <w:rPr>
          <w:rFonts w:hint="eastAsia" w:ascii="Arial" w:hAnsi="Arial" w:eastAsia="仿宋_GB2312"/>
          <w:bCs/>
          <w:sz w:val="32"/>
          <w:highlight w:val="yellow"/>
        </w:rPr>
        <w:t>复印件加盖公章装订入投标文件</w:t>
      </w:r>
      <w:r>
        <w:rPr>
          <w:rFonts w:hint="eastAsia" w:ascii="Arial" w:hAnsi="Arial" w:eastAsia="仿宋_GB2312"/>
          <w:bCs/>
          <w:sz w:val="32"/>
        </w:rPr>
        <w:t>）</w:t>
      </w:r>
    </w:p>
    <w:bookmarkEnd w:id="6"/>
    <w:p>
      <w:pPr>
        <w:spacing w:line="400" w:lineRule="exact"/>
        <w:ind w:hanging="4"/>
        <w:rPr>
          <w:rFonts w:ascii="Arial" w:hAnsi="Arial" w:eastAsia="仿宋_GB2312"/>
          <w:b/>
          <w:szCs w:val="21"/>
          <w:highlight w:val="yellow"/>
        </w:rPr>
      </w:pPr>
      <w:r>
        <w:rPr>
          <w:rFonts w:hint="eastAsia" w:ascii="Arial" w:hAnsi="Arial" w:eastAsia="仿宋_GB2312"/>
          <w:b/>
          <w:szCs w:val="21"/>
          <w:highlight w:val="yellow"/>
        </w:rPr>
        <w:t>（注：按要求提供，若无要求，则可不提供。）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Segoe UI Symbol">
    <w:panose1 w:val="020B0502040204020203"/>
    <w:charset w:val="00"/>
    <w:family w:val="auto"/>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Noto Sans CJK JP Regular">
    <w:altName w:val="Calibri"/>
    <w:panose1 w:val="00000000000000000000"/>
    <w:charset w:val="00"/>
    <w:family w:val="swiss"/>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743"/>
    <w:multiLevelType w:val="singleLevel"/>
    <w:tmpl w:val="09720743"/>
    <w:lvl w:ilvl="0" w:tentative="0">
      <w:start w:val="1"/>
      <w:numFmt w:val="none"/>
      <w:lvlText w:val="一、"/>
      <w:lvlJc w:val="left"/>
      <w:pPr>
        <w:tabs>
          <w:tab w:val="left" w:pos="720"/>
        </w:tabs>
        <w:ind w:left="720" w:hanging="720"/>
      </w:pPr>
      <w:rPr>
        <w:rFonts w:hint="eastAsia"/>
      </w:rPr>
    </w:lvl>
  </w:abstractNum>
  <w:abstractNum w:abstractNumId="1">
    <w:nsid w:val="55249481"/>
    <w:multiLevelType w:val="singleLevel"/>
    <w:tmpl w:val="55249481"/>
    <w:lvl w:ilvl="0" w:tentative="0">
      <w:start w:val="5"/>
      <w:numFmt w:val="chineseCounting"/>
      <w:suff w:val="nothing"/>
      <w:lvlText w:val="%1、"/>
      <w:lvlJc w:val="left"/>
      <w:pPr>
        <w:ind w:left="0" w:firstLine="0"/>
      </w:pPr>
    </w:lvl>
  </w:abstractNum>
  <w:abstractNum w:abstractNumId="2">
    <w:nsid w:val="590C2931"/>
    <w:multiLevelType w:val="singleLevel"/>
    <w:tmpl w:val="590C2931"/>
    <w:lvl w:ilvl="0" w:tentative="0">
      <w:start w:val="2"/>
      <w:numFmt w:val="chineseCounting"/>
      <w:suff w:val="nothing"/>
      <w:lvlText w:val="（%1）"/>
      <w:lvlJc w:val="left"/>
      <w:pPr>
        <w:ind w:left="0" w:firstLine="0"/>
      </w:pPr>
    </w:lvl>
  </w:abstractNum>
  <w:num w:numId="1">
    <w:abstractNumId w:val="0"/>
    <w:lvlOverride w:ilvl="0">
      <w:startOverride w:val="1"/>
    </w:lvlOverride>
  </w:num>
  <w:num w:numId="2">
    <w:abstractNumId w:val="2"/>
    <w:lvlOverride w:ilvl="0">
      <w:startOverride w:val="2"/>
    </w:lvlOverride>
  </w:num>
  <w:num w:numId="3">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AD"/>
    <w:rsid w:val="00021AA3"/>
    <w:rsid w:val="000972AD"/>
    <w:rsid w:val="00764061"/>
    <w:rsid w:val="00D5383B"/>
    <w:rsid w:val="00D74BF7"/>
    <w:rsid w:val="00E4283E"/>
    <w:rsid w:val="139505D1"/>
    <w:rsid w:val="21236A04"/>
    <w:rsid w:val="253C70B2"/>
    <w:rsid w:val="299B2062"/>
    <w:rsid w:val="3B5B3706"/>
    <w:rsid w:val="429E7BD7"/>
    <w:rsid w:val="42A04F2D"/>
    <w:rsid w:val="4AA771CA"/>
    <w:rsid w:val="4E463F11"/>
    <w:rsid w:val="5646718F"/>
    <w:rsid w:val="5AC14CAB"/>
    <w:rsid w:val="5B7B7998"/>
    <w:rsid w:val="726E0870"/>
    <w:rsid w:val="7360413F"/>
    <w:rsid w:val="79421058"/>
    <w:rsid w:val="7AAB1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36"/>
      <w:szCs w:val="44"/>
    </w:rPr>
  </w:style>
  <w:style w:type="paragraph" w:styleId="3">
    <w:name w:val="heading 2"/>
    <w:basedOn w:val="1"/>
    <w:next w:val="4"/>
    <w:link w:val="19"/>
    <w:semiHidden/>
    <w:unhideWhenUsed/>
    <w:qFormat/>
    <w:uiPriority w:val="0"/>
    <w:pPr>
      <w:keepNext/>
      <w:keepLines/>
      <w:spacing w:before="260" w:after="260" w:line="415" w:lineRule="auto"/>
      <w:outlineLvl w:val="1"/>
    </w:pPr>
    <w:rPr>
      <w:rFonts w:ascii="Arial" w:hAnsi="Arial" w:eastAsia="黑体"/>
      <w:b/>
      <w:sz w:val="32"/>
      <w:szCs w:val="20"/>
    </w:rPr>
  </w:style>
  <w:style w:type="paragraph" w:styleId="5">
    <w:name w:val="heading 3"/>
    <w:basedOn w:val="1"/>
    <w:next w:val="4"/>
    <w:link w:val="20"/>
    <w:semiHidden/>
    <w:unhideWhenUsed/>
    <w:qFormat/>
    <w:uiPriority w:val="0"/>
    <w:pPr>
      <w:keepNext/>
      <w:keepLines/>
      <w:spacing w:before="260" w:after="260" w:line="415" w:lineRule="auto"/>
      <w:outlineLvl w:val="2"/>
    </w:pPr>
    <w:rPr>
      <w:rFonts w:ascii="黑体" w:eastAsia="黑体" w:cs="宋体"/>
      <w:b/>
      <w:sz w:val="32"/>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7"/>
    <w:uiPriority w:val="0"/>
    <w:pPr>
      <w:ind w:firstLine="420"/>
    </w:pPr>
    <w:rPr>
      <w:rFonts w:asciiTheme="minorHAnsi" w:hAnsiTheme="minorHAnsi" w:cstheme="minorBidi"/>
      <w:szCs w:val="22"/>
    </w:rPr>
  </w:style>
  <w:style w:type="paragraph" w:styleId="6">
    <w:name w:val="Body Text"/>
    <w:basedOn w:val="1"/>
    <w:link w:val="24"/>
    <w:semiHidden/>
    <w:unhideWhenUsed/>
    <w:qFormat/>
    <w:uiPriority w:val="0"/>
    <w:pPr>
      <w:spacing w:after="120"/>
    </w:pPr>
  </w:style>
  <w:style w:type="paragraph" w:styleId="7">
    <w:name w:val="Body Text Indent"/>
    <w:basedOn w:val="1"/>
    <w:link w:val="23"/>
    <w:semiHidden/>
    <w:unhideWhenUsed/>
    <w:qFormat/>
    <w:uiPriority w:val="0"/>
    <w:pPr>
      <w:spacing w:after="120"/>
      <w:ind w:left="420" w:leftChars="200"/>
    </w:pPr>
    <w:rPr>
      <w:szCs w:val="20"/>
    </w:rPr>
  </w:style>
  <w:style w:type="paragraph" w:styleId="8">
    <w:name w:val="Date"/>
    <w:basedOn w:val="1"/>
    <w:next w:val="1"/>
    <w:link w:val="16"/>
    <w:qFormat/>
    <w:uiPriority w:val="0"/>
    <w:rPr>
      <w:rFonts w:ascii="仿宋_GB2312" w:eastAsia="仿宋_GB2312"/>
      <w:sz w:val="30"/>
      <w:szCs w:val="20"/>
      <w:lang w:bidi="he-IL"/>
    </w:rPr>
  </w:style>
  <w:style w:type="paragraph" w:styleId="9">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Title"/>
    <w:basedOn w:val="1"/>
    <w:next w:val="1"/>
    <w:qFormat/>
    <w:uiPriority w:val="0"/>
    <w:pPr>
      <w:spacing w:before="240" w:after="60"/>
      <w:jc w:val="center"/>
      <w:outlineLvl w:val="0"/>
    </w:pPr>
    <w:rPr>
      <w:rFonts w:ascii="等线 Light" w:hAnsi="等线 Light" w:eastAsia="宋体" w:cs="Times New Roman"/>
      <w:b/>
      <w:bCs/>
      <w:sz w:val="32"/>
      <w:szCs w:val="3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uiPriority w:val="0"/>
    <w:rPr>
      <w:rFonts w:ascii="Times New Roman" w:hAnsi="Times New Roman" w:eastAsia="宋体" w:cs="Times New Roman"/>
    </w:rPr>
  </w:style>
  <w:style w:type="character" w:customStyle="1" w:styleId="16">
    <w:name w:val="日期 Char"/>
    <w:basedOn w:val="14"/>
    <w:link w:val="8"/>
    <w:qFormat/>
    <w:uiPriority w:val="0"/>
    <w:rPr>
      <w:rFonts w:ascii="仿宋_GB2312" w:hAnsi="Times New Roman" w:eastAsia="仿宋_GB2312" w:cs="Times New Roman"/>
      <w:sz w:val="30"/>
      <w:szCs w:val="20"/>
      <w:lang w:bidi="he-IL"/>
    </w:rPr>
  </w:style>
  <w:style w:type="character" w:customStyle="1" w:styleId="17">
    <w:name w:val="正文缩进 Char"/>
    <w:link w:val="4"/>
    <w:qFormat/>
    <w:locked/>
    <w:uiPriority w:val="0"/>
    <w:rPr>
      <w:rFonts w:eastAsia="宋体"/>
    </w:rPr>
  </w:style>
  <w:style w:type="paragraph" w:customStyle="1" w:styleId="18">
    <w:name w:val="列出段落1"/>
    <w:basedOn w:val="1"/>
    <w:qFormat/>
    <w:uiPriority w:val="0"/>
    <w:pPr>
      <w:suppressAutoHyphens/>
      <w:ind w:firstLine="420"/>
    </w:pPr>
    <w:rPr>
      <w:rFonts w:ascii="Calibri" w:hAnsi="Calibri" w:cs="Calibri"/>
      <w:kern w:val="1"/>
      <w:szCs w:val="22"/>
      <w:lang w:eastAsia="ar-SA"/>
    </w:rPr>
  </w:style>
  <w:style w:type="character" w:customStyle="1" w:styleId="19">
    <w:name w:val="标题 2 Char"/>
    <w:basedOn w:val="14"/>
    <w:link w:val="3"/>
    <w:semiHidden/>
    <w:qFormat/>
    <w:uiPriority w:val="0"/>
    <w:rPr>
      <w:rFonts w:ascii="Arial" w:hAnsi="Arial" w:eastAsia="黑体" w:cs="Times New Roman"/>
      <w:b/>
      <w:sz w:val="32"/>
      <w:szCs w:val="20"/>
    </w:rPr>
  </w:style>
  <w:style w:type="character" w:customStyle="1" w:styleId="20">
    <w:name w:val="标题 3 Char"/>
    <w:basedOn w:val="14"/>
    <w:link w:val="5"/>
    <w:semiHidden/>
    <w:qFormat/>
    <w:uiPriority w:val="0"/>
    <w:rPr>
      <w:rFonts w:ascii="黑体" w:hAnsi="Times New Roman" w:eastAsia="黑体" w:cs="宋体"/>
      <w:b/>
      <w:sz w:val="32"/>
      <w:szCs w:val="20"/>
    </w:rPr>
  </w:style>
  <w:style w:type="character" w:customStyle="1" w:styleId="21">
    <w:name w:val="正文文本 Char"/>
    <w:basedOn w:val="14"/>
    <w:semiHidden/>
    <w:qFormat/>
    <w:uiPriority w:val="99"/>
    <w:rPr>
      <w:rFonts w:ascii="Times New Roman" w:hAnsi="Times New Roman" w:eastAsia="宋体" w:cs="Times New Roman"/>
      <w:szCs w:val="24"/>
    </w:rPr>
  </w:style>
  <w:style w:type="character" w:customStyle="1" w:styleId="22">
    <w:name w:val="正文文本缩进 Char"/>
    <w:basedOn w:val="14"/>
    <w:semiHidden/>
    <w:qFormat/>
    <w:uiPriority w:val="99"/>
    <w:rPr>
      <w:rFonts w:ascii="Times New Roman" w:hAnsi="Times New Roman" w:eastAsia="宋体" w:cs="Times New Roman"/>
      <w:szCs w:val="24"/>
    </w:rPr>
  </w:style>
  <w:style w:type="character" w:customStyle="1" w:styleId="23">
    <w:name w:val="正文文本缩进 Char1"/>
    <w:basedOn w:val="14"/>
    <w:link w:val="7"/>
    <w:semiHidden/>
    <w:qFormat/>
    <w:locked/>
    <w:uiPriority w:val="0"/>
    <w:rPr>
      <w:rFonts w:ascii="Times New Roman" w:hAnsi="Times New Roman" w:eastAsia="宋体" w:cs="Times New Roman"/>
      <w:szCs w:val="20"/>
    </w:rPr>
  </w:style>
  <w:style w:type="character" w:customStyle="1" w:styleId="24">
    <w:name w:val="正文文本 Char1"/>
    <w:basedOn w:val="14"/>
    <w:link w:val="6"/>
    <w:semiHidden/>
    <w:qFormat/>
    <w:locked/>
    <w:uiPriority w:val="0"/>
    <w:rPr>
      <w:rFonts w:ascii="Times New Roman" w:hAnsi="Times New Roman" w:eastAsia="宋体" w:cs="Times New Roman"/>
      <w:szCs w:val="24"/>
    </w:rPr>
  </w:style>
  <w:style w:type="character" w:customStyle="1" w:styleId="25">
    <w:name w:val="font41"/>
    <w:basedOn w:val="14"/>
    <w:qFormat/>
    <w:uiPriority w:val="0"/>
    <w:rPr>
      <w:rFonts w:hint="eastAsia" w:ascii="宋体" w:hAnsi="宋体" w:eastAsia="宋体" w:cs="宋体"/>
      <w:b/>
      <w:color w:val="000000"/>
      <w:sz w:val="44"/>
      <w:szCs w:val="44"/>
      <w:u w:val="none"/>
    </w:rPr>
  </w:style>
  <w:style w:type="character" w:customStyle="1" w:styleId="26">
    <w:name w:val="font31"/>
    <w:basedOn w:val="14"/>
    <w:qFormat/>
    <w:uiPriority w:val="0"/>
    <w:rPr>
      <w:rFonts w:hint="default" w:ascii="Times New Roman" w:hAnsi="Times New Roman" w:cs="Times New Roman"/>
      <w:b/>
      <w:color w:val="000000"/>
      <w:sz w:val="44"/>
      <w:szCs w:val="44"/>
      <w:u w:val="none"/>
    </w:rPr>
  </w:style>
  <w:style w:type="character" w:customStyle="1" w:styleId="27">
    <w:name w:val="font112"/>
    <w:basedOn w:val="14"/>
    <w:qFormat/>
    <w:uiPriority w:val="0"/>
    <w:rPr>
      <w:rFonts w:hint="eastAsia" w:ascii="宋体" w:hAnsi="宋体" w:eastAsia="宋体" w:cs="宋体"/>
      <w:b/>
      <w:color w:val="993300"/>
      <w:sz w:val="20"/>
      <w:szCs w:val="20"/>
      <w:u w:val="none"/>
    </w:rPr>
  </w:style>
  <w:style w:type="character" w:customStyle="1" w:styleId="28">
    <w:name w:val="font61"/>
    <w:basedOn w:val="14"/>
    <w:qFormat/>
    <w:uiPriority w:val="0"/>
    <w:rPr>
      <w:rFonts w:hint="default" w:ascii="Times New Roman" w:hAnsi="Times New Roman" w:cs="Times New Roman"/>
      <w:b/>
      <w:color w:val="993300"/>
      <w:sz w:val="20"/>
      <w:szCs w:val="20"/>
      <w:u w:val="none"/>
    </w:rPr>
  </w:style>
  <w:style w:type="character" w:customStyle="1" w:styleId="29">
    <w:name w:val="font51"/>
    <w:basedOn w:val="14"/>
    <w:qFormat/>
    <w:uiPriority w:val="0"/>
    <w:rPr>
      <w:rFonts w:hint="eastAsia" w:ascii="宋体" w:hAnsi="宋体" w:eastAsia="宋体" w:cs="宋体"/>
      <w:b/>
      <w:color w:val="000000"/>
      <w:sz w:val="24"/>
      <w:szCs w:val="24"/>
      <w:u w:val="none"/>
    </w:rPr>
  </w:style>
  <w:style w:type="character" w:customStyle="1" w:styleId="30">
    <w:name w:val="font71"/>
    <w:basedOn w:val="14"/>
    <w:qFormat/>
    <w:uiPriority w:val="0"/>
    <w:rPr>
      <w:rFonts w:hint="eastAsia" w:ascii="宋体" w:hAnsi="宋体" w:eastAsia="宋体" w:cs="宋体"/>
      <w:color w:val="000000"/>
      <w:sz w:val="24"/>
      <w:szCs w:val="24"/>
      <w:u w:val="none"/>
    </w:rPr>
  </w:style>
  <w:style w:type="character" w:customStyle="1" w:styleId="31">
    <w:name w:val="font101"/>
    <w:basedOn w:val="14"/>
    <w:qFormat/>
    <w:uiPriority w:val="0"/>
    <w:rPr>
      <w:rFonts w:hint="default" w:ascii="Times New Roman" w:hAnsi="Times New Roman" w:cs="Times New Roman"/>
      <w:color w:val="000000"/>
      <w:sz w:val="24"/>
      <w:szCs w:val="24"/>
      <w:u w:val="none"/>
    </w:rPr>
  </w:style>
  <w:style w:type="character" w:customStyle="1" w:styleId="32">
    <w:name w:val="font81"/>
    <w:basedOn w:val="14"/>
    <w:qFormat/>
    <w:uiPriority w:val="0"/>
    <w:rPr>
      <w:rFonts w:hint="eastAsia" w:ascii="宋体" w:hAnsi="宋体" w:eastAsia="宋体" w:cs="宋体"/>
      <w:color w:val="000000"/>
      <w:sz w:val="24"/>
      <w:szCs w:val="24"/>
      <w:u w:val="none"/>
    </w:rPr>
  </w:style>
  <w:style w:type="character" w:customStyle="1" w:styleId="33">
    <w:name w:val="font21"/>
    <w:basedOn w:val="14"/>
    <w:qFormat/>
    <w:uiPriority w:val="0"/>
    <w:rPr>
      <w:rFonts w:hint="eastAsia" w:ascii="宋体" w:hAnsi="宋体" w:eastAsia="宋体" w:cs="宋体"/>
      <w:color w:val="000000"/>
      <w:sz w:val="20"/>
      <w:szCs w:val="20"/>
      <w:u w:val="none"/>
    </w:rPr>
  </w:style>
  <w:style w:type="character" w:customStyle="1" w:styleId="34">
    <w:name w:val="font161"/>
    <w:basedOn w:val="14"/>
    <w:qFormat/>
    <w:uiPriority w:val="0"/>
    <w:rPr>
      <w:rFonts w:hint="default" w:ascii="Times New Roman" w:hAnsi="Times New Roman" w:cs="Times New Roman"/>
      <w:color w:val="000000"/>
      <w:sz w:val="20"/>
      <w:szCs w:val="20"/>
      <w:u w:val="none"/>
    </w:rPr>
  </w:style>
  <w:style w:type="character" w:customStyle="1" w:styleId="35">
    <w:name w:val="font01"/>
    <w:basedOn w:val="14"/>
    <w:qFormat/>
    <w:uiPriority w:val="0"/>
    <w:rPr>
      <w:rFonts w:ascii="Segoe UI Symbol" w:hAnsi="Segoe UI Symbol" w:eastAsia="Segoe UI Symbol" w:cs="Segoe UI Symbol"/>
      <w:color w:val="000000"/>
      <w:sz w:val="20"/>
      <w:szCs w:val="20"/>
      <w:u w:val="none"/>
    </w:rPr>
  </w:style>
  <w:style w:type="character" w:customStyle="1" w:styleId="36">
    <w:name w:val="font111"/>
    <w:basedOn w:val="14"/>
    <w:qFormat/>
    <w:uiPriority w:val="0"/>
    <w:rPr>
      <w:rFonts w:hint="default" w:ascii="Times New Roman" w:hAnsi="Times New Roman" w:cs="Times New Roman"/>
      <w:color w:val="000000"/>
      <w:sz w:val="20"/>
      <w:szCs w:val="20"/>
      <w:u w:val="none"/>
    </w:rPr>
  </w:style>
  <w:style w:type="character" w:customStyle="1" w:styleId="37">
    <w:name w:val="font91"/>
    <w:basedOn w:val="14"/>
    <w:qFormat/>
    <w:uiPriority w:val="0"/>
    <w:rPr>
      <w:rFonts w:ascii="微软雅黑" w:hAnsi="微软雅黑" w:eastAsia="微软雅黑" w:cs="微软雅黑"/>
      <w:color w:val="000000"/>
      <w:sz w:val="20"/>
      <w:szCs w:val="20"/>
      <w:u w:val="none"/>
    </w:rPr>
  </w:style>
  <w:style w:type="character" w:customStyle="1" w:styleId="38">
    <w:name w:val="font11"/>
    <w:basedOn w:val="14"/>
    <w:qFormat/>
    <w:uiPriority w:val="0"/>
    <w:rPr>
      <w:rFonts w:hint="eastAsia" w:ascii="宋体" w:hAnsi="宋体" w:eastAsia="宋体" w:cs="宋体"/>
      <w:color w:val="FF0000"/>
      <w:sz w:val="20"/>
      <w:szCs w:val="20"/>
      <w:u w:val="none"/>
    </w:rPr>
  </w:style>
  <w:style w:type="paragraph" w:customStyle="1" w:styleId="39">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szCs w:val="22"/>
      <w:lang w:eastAsia="en-US" w:bidi="en-US"/>
    </w:rPr>
  </w:style>
  <w:style w:type="paragraph" w:customStyle="1" w:styleId="40">
    <w:name w:val="Default"/>
    <w:uiPriority w:val="0"/>
    <w:pPr>
      <w:widowControl w:val="0"/>
      <w:autoSpaceDE w:val="0"/>
      <w:autoSpaceDN w:val="0"/>
      <w:adjustRightInd w:val="0"/>
    </w:pPr>
    <w:rPr>
      <w:rFonts w:ascii="黑体" w:hAnsi="Times New Roman"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514</Words>
  <Characters>2935</Characters>
  <Lines>24</Lines>
  <Paragraphs>6</Paragraphs>
  <TotalTime>5</TotalTime>
  <ScaleCrop>false</ScaleCrop>
  <LinksUpToDate>false</LinksUpToDate>
  <CharactersWithSpaces>3443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2019-01-27T04:29:00Z</dcterms:created>
  <dc:creator>mw</dc:creator>
  <cp:lastModifiedBy>苏荷1384404939</cp:lastModifiedBy>
  <dcterms:modified xsi:type="dcterms:W3CDTF">2020-05-26T07:41:37Z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